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5623F9" w:rsidP="00CF1D94">
      <w:pPr>
        <w:autoSpaceDE w:val="0"/>
        <w:autoSpaceDN w:val="0"/>
        <w:bidi w:val="0"/>
        <w:adjustRightInd w:val="0"/>
        <w:jc w:val="center"/>
        <w:rPr>
          <w:rFonts w:ascii="Tahoma" w:hAnsi="Tahoma" w:cs="Tahoma"/>
          <w:color w:val="0000FF"/>
          <w:sz w:val="22"/>
          <w:szCs w:val="22"/>
          <w:lang w:eastAsia="en-US"/>
        </w:rPr>
      </w:pPr>
      <w:r w:rsidRPr="005623F9">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70619A" w:rsidP="0070619A">
      <w:pPr>
        <w:jc w:val="center"/>
        <w:rPr>
          <w:rFonts w:ascii="Tahoma" w:hAnsi="Tahoma" w:cs="Tahoma"/>
          <w:b/>
          <w:bCs/>
          <w:color w:val="2B0BB5"/>
          <w:u w:val="single"/>
          <w:rtl/>
        </w:rPr>
      </w:pPr>
      <w:r w:rsidRPr="0070619A">
        <w:rPr>
          <w:rFonts w:ascii="Tahoma" w:hAnsi="Tahoma" w:cs="Tahoma"/>
          <w:b/>
          <w:bCs/>
          <w:color w:val="2B0BB5"/>
          <w:u w:val="single"/>
          <w:rtl/>
        </w:rPr>
        <w:t xml:space="preserve">שער הנגב - ערב שבת, י"ג בתמוז תשע"א, 15 ביולי </w:t>
      </w:r>
      <w:r w:rsidR="00D724A3" w:rsidRPr="00D724A3">
        <w:rPr>
          <w:rFonts w:ascii="Tahoma" w:hAnsi="Tahoma" w:cs="Tahoma"/>
          <w:b/>
          <w:bCs/>
          <w:color w:val="2B0BB5"/>
          <w:u w:val="single"/>
          <w:rtl/>
        </w:rPr>
        <w:t>2011</w:t>
      </w:r>
      <w:r w:rsidR="00F92AF8" w:rsidRPr="00F92AF8">
        <w:rPr>
          <w:rFonts w:ascii="Tahoma" w:hAnsi="Tahoma" w:cs="Tahoma"/>
          <w:b/>
          <w:bCs/>
          <w:color w:val="2B0BB5"/>
          <w:u w:val="single"/>
          <w:rtl/>
        </w:rPr>
        <w:t xml:space="preserve"> </w:t>
      </w:r>
      <w:r w:rsidR="00AB24B6" w:rsidRPr="00AB24B6">
        <w:rPr>
          <w:rFonts w:ascii="Tahoma" w:hAnsi="Tahoma" w:cs="Tahoma"/>
          <w:b/>
          <w:bCs/>
          <w:color w:val="2B0BB5"/>
          <w:u w:val="single"/>
          <w:rtl/>
        </w:rPr>
        <w:t xml:space="preserve"> </w:t>
      </w:r>
    </w:p>
    <w:p w:rsidR="00187424" w:rsidRPr="006E0580" w:rsidRDefault="00187424" w:rsidP="009B7BC0">
      <w:pPr>
        <w:tabs>
          <w:tab w:val="right" w:pos="8455"/>
        </w:tabs>
        <w:rPr>
          <w:rFonts w:ascii="Tahoma" w:hAnsi="Tahoma" w:cs="Tahoma"/>
          <w:b/>
          <w:bCs/>
          <w:color w:val="FF0000"/>
          <w:rtl/>
        </w:rPr>
      </w:pPr>
    </w:p>
    <w:p w:rsidR="00AB24B6"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p>
    <w:p w:rsidR="00A04962" w:rsidRDefault="00A04962" w:rsidP="00A04962">
      <w:pPr>
        <w:rPr>
          <w:rFonts w:cs="David"/>
          <w:b/>
          <w:bCs/>
          <w:rtl/>
        </w:rPr>
      </w:pPr>
    </w:p>
    <w:p w:rsidR="0070619A" w:rsidRPr="0070619A" w:rsidRDefault="0070619A" w:rsidP="0070619A">
      <w:pPr>
        <w:rPr>
          <w:rFonts w:ascii="Tahoma" w:hAnsi="Tahoma" w:cs="Tahoma"/>
          <w:b/>
          <w:bCs/>
          <w:sz w:val="22"/>
          <w:szCs w:val="22"/>
        </w:rPr>
      </w:pPr>
      <w:r w:rsidRPr="0070619A">
        <w:rPr>
          <w:rFonts w:ascii="Tahoma" w:hAnsi="Tahoma" w:cs="Tahoma"/>
          <w:b/>
          <w:bCs/>
          <w:sz w:val="22"/>
          <w:szCs w:val="22"/>
          <w:rtl/>
        </w:rPr>
        <w:t>בקליפת אגוז</w:t>
      </w:r>
    </w:p>
    <w:p w:rsidR="0070619A" w:rsidRPr="0070619A" w:rsidRDefault="0070619A" w:rsidP="0070619A">
      <w:pPr>
        <w:rPr>
          <w:rFonts w:ascii="Tahoma" w:hAnsi="Tahoma" w:cs="Tahoma"/>
          <w:sz w:val="22"/>
          <w:szCs w:val="22"/>
          <w:rtl/>
        </w:rPr>
      </w:pPr>
      <w:r w:rsidRPr="0070619A">
        <w:rPr>
          <w:rFonts w:ascii="Tahoma" w:hAnsi="Tahoma" w:cs="Tahoma"/>
          <w:sz w:val="22"/>
          <w:szCs w:val="22"/>
          <w:rtl/>
        </w:rPr>
        <w:t>כמדי שנה, מאז שנת 2000, מתארחת בשער הנגב קבוצת מנהיגות הנוער שעונה לשם ג'יטלי (</w:t>
      </w:r>
      <w:r w:rsidRPr="0070619A">
        <w:rPr>
          <w:rFonts w:ascii="Tahoma" w:hAnsi="Tahoma" w:cs="Tahoma"/>
          <w:sz w:val="22"/>
          <w:szCs w:val="22"/>
        </w:rPr>
        <w:t>JITLI</w:t>
      </w:r>
      <w:r w:rsidRPr="0070619A">
        <w:rPr>
          <w:rFonts w:ascii="Tahoma" w:hAnsi="Tahoma" w:cs="Tahoma"/>
          <w:sz w:val="22"/>
          <w:szCs w:val="22"/>
          <w:rtl/>
        </w:rPr>
        <w:t>): שלושים בני נוער משגב שלום ולקיה, שער הנגב וסן דייגו, שעוברים סמינר קיץ עמוס ומרגש של מפגש עם השונה, עם האחר, שערכיו המובילים: מנהיגות, דמוקרטיה וסובלנות. פגשתי את הקבוצה באתר "חץ שחור", חצי יממה לאחר שבשדה הסמוך התפוצצה מרגמה (קסאם?), כחלק משבוע של ירי יום יומי.</w:t>
      </w:r>
    </w:p>
    <w:p w:rsidR="0070619A" w:rsidRPr="0070619A" w:rsidRDefault="0070619A" w:rsidP="0070619A">
      <w:pPr>
        <w:rPr>
          <w:rFonts w:ascii="Tahoma" w:hAnsi="Tahoma" w:cs="Tahoma"/>
          <w:sz w:val="22"/>
          <w:szCs w:val="22"/>
          <w:rtl/>
        </w:rPr>
      </w:pPr>
      <w:r w:rsidRPr="0070619A">
        <w:rPr>
          <w:rFonts w:ascii="Tahoma" w:hAnsi="Tahoma" w:cs="Tahoma"/>
          <w:sz w:val="22"/>
          <w:szCs w:val="22"/>
          <w:rtl/>
        </w:rPr>
        <w:t xml:space="preserve">אנחנו בשנה האחת עשרה למאבק הטרור בנו ובשנה השתים עשרה לתוכנית הנוער שוחר הדו קיום. </w:t>
      </w:r>
    </w:p>
    <w:p w:rsidR="0070619A" w:rsidRPr="0070619A" w:rsidRDefault="0070619A" w:rsidP="0070619A">
      <w:pPr>
        <w:rPr>
          <w:rFonts w:ascii="Tahoma" w:hAnsi="Tahoma" w:cs="Tahoma"/>
          <w:sz w:val="22"/>
          <w:szCs w:val="22"/>
          <w:rtl/>
        </w:rPr>
      </w:pPr>
      <w:r w:rsidRPr="0070619A">
        <w:rPr>
          <w:rFonts w:ascii="Tahoma" w:hAnsi="Tahoma" w:cs="Tahoma"/>
          <w:sz w:val="22"/>
          <w:szCs w:val="22"/>
          <w:rtl/>
        </w:rPr>
        <w:t>בתמצית, זה כל הסיפור: הם יורים ואנחנו מחנכים לעולם טוב יותר.</w:t>
      </w:r>
    </w:p>
    <w:p w:rsidR="0070619A" w:rsidRPr="0070619A" w:rsidRDefault="0070619A" w:rsidP="0070619A">
      <w:pPr>
        <w:rPr>
          <w:rFonts w:ascii="Tahoma" w:hAnsi="Tahoma" w:cs="Tahoma"/>
          <w:sz w:val="22"/>
          <w:szCs w:val="22"/>
          <w:rtl/>
        </w:rPr>
      </w:pPr>
    </w:p>
    <w:p w:rsidR="0070619A" w:rsidRPr="0070619A" w:rsidRDefault="0070619A" w:rsidP="0070619A">
      <w:pPr>
        <w:rPr>
          <w:rFonts w:ascii="Tahoma" w:hAnsi="Tahoma" w:cs="Tahoma"/>
          <w:b/>
          <w:bCs/>
          <w:sz w:val="22"/>
          <w:szCs w:val="22"/>
          <w:rtl/>
        </w:rPr>
      </w:pPr>
      <w:r w:rsidRPr="0070619A">
        <w:rPr>
          <w:rFonts w:ascii="Tahoma" w:hAnsi="Tahoma" w:cs="Tahoma"/>
          <w:b/>
          <w:bCs/>
          <w:sz w:val="22"/>
          <w:szCs w:val="22"/>
          <w:rtl/>
        </w:rPr>
        <w:t>תשתיות חיינו</w:t>
      </w:r>
    </w:p>
    <w:p w:rsidR="0070619A" w:rsidRPr="0070619A" w:rsidRDefault="0070619A" w:rsidP="0070619A">
      <w:pPr>
        <w:rPr>
          <w:rFonts w:ascii="Tahoma" w:hAnsi="Tahoma" w:cs="Tahoma"/>
          <w:sz w:val="22"/>
          <w:szCs w:val="22"/>
          <w:rtl/>
        </w:rPr>
      </w:pPr>
      <w:r w:rsidRPr="0070619A">
        <w:rPr>
          <w:rFonts w:ascii="Tahoma" w:hAnsi="Tahoma" w:cs="Tahoma"/>
          <w:sz w:val="22"/>
          <w:szCs w:val="22"/>
          <w:rtl/>
        </w:rPr>
        <w:t>מנהלי נפת באר שבע בחברת החשמל נענו מיידית לפגישה שזימנתי עם אנשי נחל עוז. על הפרק – קו החשמל שמזין את משאבת מאגר המים שצמוד לגבול. המשאבה מקבלת את הזרם מאחד הקווים שמוליך חשמל מישראל לרצועת עזה. למרות שהנחיות הדרג הממונה הן לספק כל צורך אפשרי של חשמל בעזה, לא אחת קורס קו החשמל הזה וחקלאי נחל עוז לא מצליחים להשקות את שדות קו הגבול.</w:t>
      </w:r>
    </w:p>
    <w:p w:rsidR="0070619A" w:rsidRPr="0070619A" w:rsidRDefault="0070619A" w:rsidP="0070619A">
      <w:pPr>
        <w:rPr>
          <w:rFonts w:ascii="Tahoma" w:hAnsi="Tahoma" w:cs="Tahoma"/>
          <w:sz w:val="22"/>
          <w:szCs w:val="22"/>
          <w:rtl/>
        </w:rPr>
      </w:pPr>
      <w:r w:rsidRPr="0070619A">
        <w:rPr>
          <w:rFonts w:ascii="Tahoma" w:hAnsi="Tahoma" w:cs="Tahoma"/>
          <w:sz w:val="22"/>
          <w:szCs w:val="22"/>
          <w:rtl/>
        </w:rPr>
        <w:t>בסיכום המפגש הוחלט על כיוון פתרון משביע רצון. נעקוב.    </w:t>
      </w:r>
    </w:p>
    <w:p w:rsidR="0070619A" w:rsidRPr="0070619A" w:rsidRDefault="0070619A" w:rsidP="0070619A">
      <w:pPr>
        <w:rPr>
          <w:rFonts w:ascii="Tahoma" w:hAnsi="Tahoma" w:cs="Tahoma"/>
          <w:sz w:val="22"/>
          <w:szCs w:val="22"/>
          <w:rtl/>
        </w:rPr>
      </w:pPr>
    </w:p>
    <w:p w:rsidR="0070619A" w:rsidRPr="0070619A" w:rsidRDefault="0070619A" w:rsidP="0070619A">
      <w:pPr>
        <w:rPr>
          <w:rFonts w:ascii="Tahoma" w:hAnsi="Tahoma" w:cs="Tahoma"/>
          <w:b/>
          <w:bCs/>
          <w:sz w:val="22"/>
          <w:szCs w:val="22"/>
          <w:rtl/>
        </w:rPr>
      </w:pPr>
      <w:r w:rsidRPr="0070619A">
        <w:rPr>
          <w:rFonts w:ascii="Tahoma" w:hAnsi="Tahoma" w:cs="Tahoma"/>
          <w:b/>
          <w:bCs/>
          <w:sz w:val="22"/>
          <w:szCs w:val="22"/>
          <w:rtl/>
        </w:rPr>
        <w:t>תשתיות חיינו (2)</w:t>
      </w:r>
    </w:p>
    <w:p w:rsidR="0070619A" w:rsidRPr="0070619A" w:rsidRDefault="0070619A" w:rsidP="0070619A">
      <w:pPr>
        <w:rPr>
          <w:rFonts w:ascii="Tahoma" w:hAnsi="Tahoma" w:cs="Tahoma"/>
          <w:sz w:val="22"/>
          <w:szCs w:val="22"/>
          <w:rtl/>
        </w:rPr>
      </w:pPr>
      <w:r w:rsidRPr="0070619A">
        <w:rPr>
          <w:rFonts w:ascii="Tahoma" w:hAnsi="Tahoma" w:cs="Tahoma"/>
          <w:sz w:val="22"/>
          <w:szCs w:val="22"/>
          <w:rtl/>
        </w:rPr>
        <w:t>בימים האחרונים נפגשנו גם עם הנהלת מרחב דרום של "מקורות", במטרה לענות על צרכי החקלאים והישובים לאספקת מים יציבה, בשגרה ובחירום.</w:t>
      </w:r>
    </w:p>
    <w:p w:rsidR="0070619A" w:rsidRPr="0070619A" w:rsidRDefault="0070619A" w:rsidP="0070619A">
      <w:pPr>
        <w:rPr>
          <w:rFonts w:ascii="Tahoma" w:hAnsi="Tahoma" w:cs="Tahoma"/>
          <w:sz w:val="22"/>
          <w:szCs w:val="22"/>
          <w:rtl/>
        </w:rPr>
      </w:pPr>
      <w:r w:rsidRPr="0070619A">
        <w:rPr>
          <w:rFonts w:ascii="Tahoma" w:hAnsi="Tahoma" w:cs="Tahoma"/>
          <w:sz w:val="22"/>
          <w:szCs w:val="22"/>
          <w:rtl/>
        </w:rPr>
        <w:t>החלטות הפגישה הן: להתקין קו מים חדש לרוחמה, להקדים הנחת קו גיבוי לברור חיל, לתכנן מקור אספקת מים חלופי לישובי הקו הקדמי.  </w:t>
      </w:r>
    </w:p>
    <w:p w:rsidR="0070619A" w:rsidRPr="0070619A" w:rsidRDefault="0070619A" w:rsidP="0070619A">
      <w:pPr>
        <w:rPr>
          <w:rFonts w:ascii="Tahoma" w:hAnsi="Tahoma" w:cs="Tahoma"/>
          <w:sz w:val="22"/>
          <w:szCs w:val="22"/>
          <w:rtl/>
        </w:rPr>
      </w:pPr>
      <w:r w:rsidRPr="0070619A">
        <w:rPr>
          <w:rFonts w:ascii="Tahoma" w:hAnsi="Tahoma" w:cs="Tahoma"/>
          <w:sz w:val="22"/>
          <w:szCs w:val="22"/>
          <w:rtl/>
        </w:rPr>
        <w:t xml:space="preserve">במקביל, נפעל בשנה הקרובה מול רשות המים לשם הנחת קו גדול יותר להולכת מי השפד"ן לנגב הצפוני. המשימה שלנו היא לאפשר הולכת נפח מים גדול בעשורים הבאים, עת יתאושש משק המים הארצי משנות השפל הנוכחיות והחקלאות המפוארת שלנו תהיה מסוגלת לקלוט את מלאי המים המושבים </w:t>
      </w:r>
      <w:r w:rsidR="000668A9" w:rsidRPr="0070619A">
        <w:rPr>
          <w:rFonts w:ascii="Tahoma" w:hAnsi="Tahoma" w:cs="Tahoma" w:hint="cs"/>
          <w:sz w:val="22"/>
          <w:szCs w:val="22"/>
          <w:rtl/>
        </w:rPr>
        <w:t>שייווצ</w:t>
      </w:r>
      <w:r w:rsidR="000668A9" w:rsidRPr="0070619A">
        <w:rPr>
          <w:rFonts w:ascii="Tahoma" w:hAnsi="Tahoma" w:cs="Tahoma" w:hint="eastAsia"/>
          <w:sz w:val="22"/>
          <w:szCs w:val="22"/>
          <w:rtl/>
        </w:rPr>
        <w:t>ר</w:t>
      </w:r>
      <w:r w:rsidRPr="0070619A">
        <w:rPr>
          <w:rFonts w:ascii="Tahoma" w:hAnsi="Tahoma" w:cs="Tahoma"/>
          <w:sz w:val="22"/>
          <w:szCs w:val="22"/>
          <w:rtl/>
        </w:rPr>
        <w:t>.   </w:t>
      </w:r>
    </w:p>
    <w:p w:rsidR="0070619A" w:rsidRPr="0070619A" w:rsidRDefault="0070619A" w:rsidP="0070619A">
      <w:pPr>
        <w:rPr>
          <w:rFonts w:ascii="Tahoma" w:hAnsi="Tahoma" w:cs="Tahoma"/>
          <w:sz w:val="22"/>
          <w:szCs w:val="22"/>
          <w:rtl/>
        </w:rPr>
      </w:pPr>
    </w:p>
    <w:p w:rsidR="0070619A" w:rsidRPr="0070619A" w:rsidRDefault="0070619A" w:rsidP="0070619A">
      <w:pPr>
        <w:rPr>
          <w:rFonts w:ascii="Tahoma" w:hAnsi="Tahoma" w:cs="Tahoma"/>
          <w:b/>
          <w:bCs/>
          <w:sz w:val="22"/>
          <w:szCs w:val="22"/>
          <w:rtl/>
        </w:rPr>
      </w:pPr>
      <w:r w:rsidRPr="0070619A">
        <w:rPr>
          <w:rFonts w:ascii="Tahoma" w:hAnsi="Tahoma" w:cs="Tahoma"/>
          <w:b/>
          <w:bCs/>
          <w:sz w:val="22"/>
          <w:szCs w:val="22"/>
          <w:rtl/>
        </w:rPr>
        <w:t>תשתיות חיינו (3)</w:t>
      </w:r>
    </w:p>
    <w:p w:rsidR="0070619A" w:rsidRPr="0070619A" w:rsidRDefault="0070619A" w:rsidP="0070619A">
      <w:pPr>
        <w:rPr>
          <w:rFonts w:ascii="Tahoma" w:hAnsi="Tahoma" w:cs="Tahoma"/>
          <w:sz w:val="22"/>
          <w:szCs w:val="22"/>
          <w:rtl/>
        </w:rPr>
      </w:pPr>
      <w:r w:rsidRPr="0070619A">
        <w:rPr>
          <w:rFonts w:ascii="Tahoma" w:hAnsi="Tahoma" w:cs="Tahoma"/>
          <w:sz w:val="22"/>
          <w:szCs w:val="22"/>
          <w:rtl/>
        </w:rPr>
        <w:t>אנחנו לוחצים על משרד התחבורה לפתור את סוגיית הולכי הרגל בצומת הכניסה לקר</w:t>
      </w:r>
      <w:r w:rsidR="000668A9">
        <w:rPr>
          <w:rFonts w:ascii="Tahoma" w:hAnsi="Tahoma" w:cs="Tahoma" w:hint="cs"/>
          <w:sz w:val="22"/>
          <w:szCs w:val="22"/>
          <w:rtl/>
        </w:rPr>
        <w:t>י</w:t>
      </w:r>
      <w:r w:rsidRPr="0070619A">
        <w:rPr>
          <w:rFonts w:ascii="Tahoma" w:hAnsi="Tahoma" w:cs="Tahoma"/>
          <w:sz w:val="22"/>
          <w:szCs w:val="22"/>
          <w:rtl/>
        </w:rPr>
        <w:t>ית החינוך מכביש 232 (הפתרון המסתמן – רמזורים). בינתיים, למה שלא נתעדכן בהתפתחויות נוספות בתחום הכבישים?</w:t>
      </w:r>
    </w:p>
    <w:p w:rsidR="0070619A" w:rsidRPr="0070619A" w:rsidRDefault="0070619A" w:rsidP="0070619A">
      <w:pPr>
        <w:rPr>
          <w:rFonts w:ascii="Tahoma" w:hAnsi="Tahoma" w:cs="Tahoma"/>
          <w:sz w:val="22"/>
          <w:szCs w:val="22"/>
          <w:rtl/>
        </w:rPr>
      </w:pPr>
      <w:r w:rsidRPr="0070619A">
        <w:rPr>
          <w:rFonts w:ascii="Tahoma" w:hAnsi="Tahoma" w:cs="Tahoma"/>
          <w:sz w:val="22"/>
          <w:szCs w:val="22"/>
          <w:rtl/>
        </w:rPr>
        <w:t xml:space="preserve">כבישי הגישה לארז ולאור הנר נמצאים בביצוע; כביש הגישה לרוחמה ושיפוץ הדרך לאור הנר מכביש 34 - בתכנון; הבטחנו מעבר חקלאי ניר עם בכביש 232 וכן הוסכם כי מעברים חקלאים נוספים לא יסגרו אלא בתיאום עימנו; הסדרת כביש 232, מצומת שער הנגב לכיכר סעד, עברה לתכנון מע"ץ; בוצעו ספירות תנועה בכל צמתי "לב המועצה"; תוכנן לביצוע רמזור בצומת ניר עם; הכביש החלופי מסעד לנחל עוז עומד בפני פתיחה. </w:t>
      </w:r>
    </w:p>
    <w:p w:rsidR="0070619A" w:rsidRPr="0070619A" w:rsidRDefault="0070619A" w:rsidP="0070619A">
      <w:pPr>
        <w:rPr>
          <w:rFonts w:ascii="Tahoma" w:hAnsi="Tahoma" w:cs="Tahoma"/>
          <w:sz w:val="22"/>
          <w:szCs w:val="22"/>
          <w:rtl/>
        </w:rPr>
      </w:pPr>
    </w:p>
    <w:p w:rsidR="000668A9" w:rsidRDefault="000668A9" w:rsidP="0070619A">
      <w:pPr>
        <w:rPr>
          <w:rFonts w:ascii="Tahoma" w:hAnsi="Tahoma" w:cs="Tahoma" w:hint="cs"/>
          <w:b/>
          <w:bCs/>
          <w:sz w:val="22"/>
          <w:szCs w:val="22"/>
          <w:rtl/>
        </w:rPr>
      </w:pPr>
    </w:p>
    <w:p w:rsidR="0070619A" w:rsidRPr="0070619A" w:rsidRDefault="0070619A" w:rsidP="0070619A">
      <w:pPr>
        <w:rPr>
          <w:rFonts w:ascii="Tahoma" w:hAnsi="Tahoma" w:cs="Tahoma"/>
          <w:b/>
          <w:bCs/>
          <w:sz w:val="22"/>
          <w:szCs w:val="22"/>
          <w:rtl/>
        </w:rPr>
      </w:pPr>
      <w:r w:rsidRPr="0070619A">
        <w:rPr>
          <w:rFonts w:ascii="Tahoma" w:hAnsi="Tahoma" w:cs="Tahoma"/>
          <w:b/>
          <w:bCs/>
          <w:sz w:val="22"/>
          <w:szCs w:val="22"/>
          <w:rtl/>
        </w:rPr>
        <w:lastRenderedPageBreak/>
        <w:t>על הגז ועל העוקץ</w:t>
      </w:r>
    </w:p>
    <w:p w:rsidR="0070619A" w:rsidRPr="0070619A" w:rsidRDefault="0070619A" w:rsidP="0070619A">
      <w:pPr>
        <w:rPr>
          <w:rFonts w:ascii="Tahoma" w:hAnsi="Tahoma" w:cs="Tahoma"/>
          <w:sz w:val="22"/>
          <w:szCs w:val="22"/>
          <w:rtl/>
        </w:rPr>
      </w:pPr>
      <w:r w:rsidRPr="0070619A">
        <w:rPr>
          <w:rFonts w:ascii="Tahoma" w:hAnsi="Tahoma" w:cs="Tahoma"/>
          <w:sz w:val="22"/>
          <w:szCs w:val="22"/>
          <w:rtl/>
        </w:rPr>
        <w:t>לאחר החלטת המועצה הארצית לגבי התחנה הנוספת לייצור חשמל באתר רוטנברג באשקלון, תתרגלו לומר: תחנת הגז (בגיבוי פחם, בחירום).</w:t>
      </w:r>
    </w:p>
    <w:p w:rsidR="0070619A" w:rsidRPr="0070619A" w:rsidRDefault="0070619A" w:rsidP="0070619A">
      <w:pPr>
        <w:rPr>
          <w:rFonts w:ascii="Tahoma" w:hAnsi="Tahoma" w:cs="Tahoma"/>
          <w:sz w:val="22"/>
          <w:szCs w:val="22"/>
          <w:rtl/>
        </w:rPr>
      </w:pPr>
      <w:r w:rsidRPr="0070619A">
        <w:rPr>
          <w:rFonts w:ascii="Tahoma" w:hAnsi="Tahoma" w:cs="Tahoma"/>
          <w:sz w:val="22"/>
          <w:szCs w:val="22"/>
          <w:rtl/>
        </w:rPr>
        <w:t>מה השגנו? לא מקימים "תחנה פחמית" אלא תחנה על גז, בגיבוי פחם; ההחלטה עוברת במועצה הארצית לתכנון ובניה ולא דרך הות"ל (ועדה בה אין מעמד איתן לציבור, למשרדי הבריאות והגנת הסביבה ולארגוני הסביבה).</w:t>
      </w:r>
    </w:p>
    <w:p w:rsidR="0070619A" w:rsidRPr="0070619A" w:rsidRDefault="0070619A" w:rsidP="0070619A">
      <w:pPr>
        <w:rPr>
          <w:rFonts w:ascii="Tahoma" w:hAnsi="Tahoma" w:cs="Tahoma"/>
          <w:sz w:val="22"/>
          <w:szCs w:val="22"/>
          <w:rtl/>
        </w:rPr>
      </w:pPr>
      <w:r w:rsidRPr="0070619A">
        <w:rPr>
          <w:rFonts w:ascii="Tahoma" w:hAnsi="Tahoma" w:cs="Tahoma"/>
          <w:sz w:val="22"/>
          <w:szCs w:val="22"/>
          <w:rtl/>
        </w:rPr>
        <w:t xml:space="preserve">על מה צריך להקפיד בהמשך? שהאוצר, ששותף לצוות התכנון המפורט, לא יצליח לשנות את העיקרון שצריכת הפחם בתחנת </w:t>
      </w:r>
      <w:r w:rsidR="000668A9" w:rsidRPr="0070619A">
        <w:rPr>
          <w:rFonts w:ascii="Tahoma" w:hAnsi="Tahoma" w:cs="Tahoma" w:hint="cs"/>
          <w:sz w:val="22"/>
          <w:szCs w:val="22"/>
          <w:rtl/>
        </w:rPr>
        <w:t>הכו</w:t>
      </w:r>
      <w:r w:rsidR="000668A9" w:rsidRPr="0070619A">
        <w:rPr>
          <w:rFonts w:ascii="Tahoma" w:hAnsi="Tahoma" w:cs="Tahoma" w:hint="eastAsia"/>
          <w:sz w:val="22"/>
          <w:szCs w:val="22"/>
          <w:rtl/>
        </w:rPr>
        <w:t>ח</w:t>
      </w:r>
      <w:r w:rsidRPr="0070619A">
        <w:rPr>
          <w:rFonts w:ascii="Tahoma" w:hAnsi="Tahoma" w:cs="Tahoma"/>
          <w:sz w:val="22"/>
          <w:szCs w:val="22"/>
          <w:rtl/>
        </w:rPr>
        <w:t xml:space="preserve"> תוגבל למצבי חירום בלבד. </w:t>
      </w:r>
    </w:p>
    <w:p w:rsidR="0070619A" w:rsidRPr="0070619A" w:rsidRDefault="0070619A" w:rsidP="0070619A">
      <w:pPr>
        <w:rPr>
          <w:rFonts w:ascii="Tahoma" w:hAnsi="Tahoma" w:cs="Tahoma"/>
          <w:sz w:val="22"/>
          <w:szCs w:val="22"/>
          <w:rtl/>
        </w:rPr>
      </w:pPr>
    </w:p>
    <w:p w:rsidR="0070619A" w:rsidRPr="0070619A" w:rsidRDefault="0070619A" w:rsidP="0070619A">
      <w:pPr>
        <w:rPr>
          <w:rFonts w:ascii="Tahoma" w:hAnsi="Tahoma" w:cs="Tahoma"/>
          <w:b/>
          <w:bCs/>
          <w:sz w:val="22"/>
          <w:szCs w:val="22"/>
          <w:rtl/>
        </w:rPr>
      </w:pPr>
      <w:r w:rsidRPr="0070619A">
        <w:rPr>
          <w:rFonts w:ascii="Tahoma" w:hAnsi="Tahoma" w:cs="Tahoma"/>
          <w:b/>
          <w:bCs/>
          <w:sz w:val="22"/>
          <w:szCs w:val="22"/>
          <w:rtl/>
        </w:rPr>
        <w:t>מת עלינו</w:t>
      </w:r>
    </w:p>
    <w:p w:rsidR="0070619A" w:rsidRPr="0070619A" w:rsidRDefault="0070619A" w:rsidP="0070619A">
      <w:pPr>
        <w:rPr>
          <w:rFonts w:ascii="Tahoma" w:hAnsi="Tahoma" w:cs="Tahoma"/>
          <w:sz w:val="22"/>
          <w:szCs w:val="22"/>
          <w:rtl/>
        </w:rPr>
      </w:pPr>
      <w:r w:rsidRPr="0070619A">
        <w:rPr>
          <w:rFonts w:ascii="Tahoma" w:hAnsi="Tahoma" w:cs="Tahoma"/>
          <w:sz w:val="22"/>
          <w:szCs w:val="22"/>
          <w:rtl/>
        </w:rPr>
        <w:t xml:space="preserve">אורי דביר - איש הטבע, הטיולים והסופר הוותיק -  הלך לעולמו לפני מספר ימים. המאמר האחרון שהוא </w:t>
      </w:r>
      <w:r w:rsidR="000668A9" w:rsidRPr="0070619A">
        <w:rPr>
          <w:rFonts w:ascii="Tahoma" w:hAnsi="Tahoma" w:cs="Tahoma" w:hint="cs"/>
          <w:sz w:val="22"/>
          <w:szCs w:val="22"/>
          <w:rtl/>
        </w:rPr>
        <w:t>פרסם</w:t>
      </w:r>
      <w:r w:rsidRPr="0070619A">
        <w:rPr>
          <w:rFonts w:ascii="Tahoma" w:hAnsi="Tahoma" w:cs="Tahoma"/>
          <w:sz w:val="22"/>
          <w:szCs w:val="22"/>
          <w:rtl/>
        </w:rPr>
        <w:t xml:space="preserve"> עסק באפיקו התחתון של נחל השקמה, משמורת כרמיה לחוף זיקים: </w:t>
      </w:r>
      <w:hyperlink r:id="rId8" w:history="1">
        <w:r w:rsidRPr="0070619A">
          <w:rPr>
            <w:rStyle w:val="Hyperlink"/>
            <w:rFonts w:ascii="Tahoma" w:hAnsi="Tahoma" w:cs="Tahoma"/>
            <w:sz w:val="22"/>
            <w:szCs w:val="22"/>
          </w:rPr>
          <w:t>http://www.ynet.co.il/articles/0,7340,L-4083914,00.html</w:t>
        </w:r>
      </w:hyperlink>
    </w:p>
    <w:p w:rsidR="0070619A" w:rsidRPr="0070619A" w:rsidRDefault="0070619A" w:rsidP="0070619A">
      <w:pPr>
        <w:rPr>
          <w:rFonts w:ascii="Tahoma" w:hAnsi="Tahoma" w:cs="Tahoma"/>
          <w:sz w:val="22"/>
          <w:szCs w:val="22"/>
          <w:rtl/>
        </w:rPr>
      </w:pPr>
    </w:p>
    <w:p w:rsidR="0070619A" w:rsidRPr="0070619A" w:rsidRDefault="0070619A" w:rsidP="0070619A">
      <w:pPr>
        <w:rPr>
          <w:rFonts w:ascii="Tahoma" w:hAnsi="Tahoma" w:cs="Tahoma"/>
          <w:b/>
          <w:bCs/>
          <w:sz w:val="22"/>
          <w:szCs w:val="22"/>
          <w:rtl/>
        </w:rPr>
      </w:pPr>
      <w:r w:rsidRPr="0070619A">
        <w:rPr>
          <w:rFonts w:ascii="Tahoma" w:hAnsi="Tahoma" w:cs="Tahoma"/>
          <w:b/>
          <w:bCs/>
          <w:sz w:val="22"/>
          <w:szCs w:val="22"/>
        </w:rPr>
        <w:t xml:space="preserve">Al Norte </w:t>
      </w:r>
      <w:proofErr w:type="gramStart"/>
      <w:r w:rsidRPr="0070619A">
        <w:rPr>
          <w:rFonts w:ascii="Tahoma" w:hAnsi="Tahoma" w:cs="Tahoma"/>
          <w:b/>
          <w:bCs/>
          <w:sz w:val="22"/>
          <w:szCs w:val="22"/>
        </w:rPr>
        <w:t>del</w:t>
      </w:r>
      <w:proofErr w:type="gramEnd"/>
      <w:r w:rsidRPr="0070619A">
        <w:rPr>
          <w:rFonts w:ascii="Tahoma" w:hAnsi="Tahoma" w:cs="Tahoma"/>
          <w:b/>
          <w:bCs/>
          <w:sz w:val="22"/>
          <w:szCs w:val="22"/>
        </w:rPr>
        <w:t xml:space="preserve"> Negev</w:t>
      </w:r>
    </w:p>
    <w:p w:rsidR="0070619A" w:rsidRPr="0070619A" w:rsidRDefault="0070619A" w:rsidP="0070619A">
      <w:pPr>
        <w:rPr>
          <w:rFonts w:ascii="Tahoma" w:hAnsi="Tahoma" w:cs="Tahoma"/>
          <w:sz w:val="22"/>
          <w:szCs w:val="22"/>
          <w:rtl/>
        </w:rPr>
      </w:pPr>
      <w:r w:rsidRPr="0070619A">
        <w:rPr>
          <w:rFonts w:ascii="Tahoma" w:hAnsi="Tahoma" w:cs="Tahoma"/>
          <w:sz w:val="22"/>
          <w:szCs w:val="22"/>
          <w:rtl/>
        </w:rPr>
        <w:t>וכך כתוב באתר עמותת התיירות שלנו: "בצפון הנגב, בין נחל השקמה לבשור, נמצאת דרום אמריקה הקטנה של ישראל וזה הזמן לחגוג איתנו את פסטיבל דרום אמריקה - חגיגה לטינית טהורה המציעה את השמחה והצבעוניות של התרבות הדרום אמריקאית – מוזיקה, ריקודים והרבה בשר."</w:t>
      </w:r>
    </w:p>
    <w:p w:rsidR="0070619A" w:rsidRPr="0070619A" w:rsidRDefault="0070619A" w:rsidP="0070619A">
      <w:pPr>
        <w:rPr>
          <w:rFonts w:ascii="Tahoma" w:hAnsi="Tahoma" w:cs="Tahoma"/>
          <w:sz w:val="22"/>
          <w:szCs w:val="22"/>
          <w:rtl/>
        </w:rPr>
      </w:pPr>
      <w:r w:rsidRPr="0070619A">
        <w:rPr>
          <w:rFonts w:ascii="Tahoma" w:hAnsi="Tahoma" w:cs="Tahoma"/>
          <w:sz w:val="22"/>
          <w:szCs w:val="22"/>
          <w:rtl/>
        </w:rPr>
        <w:t xml:space="preserve">מחפשים מה לעשות בסופי השבוע של חודש אוגוסט? היכנסו לדף הבית והמשיכו משם לפירוט של "פסטיבל דרום אמריקה":  </w:t>
      </w:r>
      <w:hyperlink r:id="rId9" w:history="1">
        <w:r w:rsidRPr="0070619A">
          <w:rPr>
            <w:rStyle w:val="Hyperlink"/>
            <w:rFonts w:ascii="Tahoma" w:hAnsi="Tahoma" w:cs="Tahoma"/>
            <w:sz w:val="22"/>
            <w:szCs w:val="22"/>
          </w:rPr>
          <w:t>http://www.habsor.co.il</w:t>
        </w:r>
        <w:r w:rsidRPr="0070619A">
          <w:rPr>
            <w:rStyle w:val="Hyperlink"/>
            <w:rFonts w:ascii="Tahoma" w:hAnsi="Tahoma" w:cs="Tahoma"/>
            <w:sz w:val="22"/>
            <w:szCs w:val="22"/>
            <w:rtl/>
          </w:rPr>
          <w:t>/</w:t>
        </w:r>
      </w:hyperlink>
    </w:p>
    <w:p w:rsidR="0070619A" w:rsidRPr="0070619A" w:rsidRDefault="0070619A" w:rsidP="0070619A">
      <w:pPr>
        <w:rPr>
          <w:rFonts w:ascii="Tahoma" w:hAnsi="Tahoma" w:cs="Tahoma"/>
          <w:sz w:val="22"/>
          <w:szCs w:val="22"/>
        </w:rPr>
      </w:pPr>
    </w:p>
    <w:p w:rsidR="0070619A" w:rsidRPr="0070619A" w:rsidRDefault="0070619A" w:rsidP="0070619A">
      <w:pPr>
        <w:rPr>
          <w:rFonts w:ascii="Tahoma" w:hAnsi="Tahoma" w:cs="Tahoma"/>
          <w:b/>
          <w:bCs/>
          <w:sz w:val="22"/>
          <w:szCs w:val="22"/>
          <w:rtl/>
        </w:rPr>
      </w:pPr>
      <w:r w:rsidRPr="0070619A">
        <w:rPr>
          <w:rFonts w:ascii="Tahoma" w:hAnsi="Tahoma" w:cs="Tahoma"/>
          <w:b/>
          <w:bCs/>
          <w:sz w:val="22"/>
          <w:szCs w:val="22"/>
          <w:rtl/>
        </w:rPr>
        <w:t>להוריד את השמיים אל הארץ</w:t>
      </w:r>
    </w:p>
    <w:p w:rsidR="0070619A" w:rsidRPr="0070619A" w:rsidRDefault="0070619A" w:rsidP="0070619A">
      <w:pPr>
        <w:rPr>
          <w:rFonts w:ascii="Tahoma" w:hAnsi="Tahoma" w:cs="Tahoma"/>
          <w:sz w:val="22"/>
          <w:szCs w:val="22"/>
          <w:rtl/>
        </w:rPr>
      </w:pPr>
      <w:r w:rsidRPr="0070619A">
        <w:rPr>
          <w:rFonts w:ascii="Tahoma" w:hAnsi="Tahoma" w:cs="Tahoma"/>
          <w:sz w:val="22"/>
          <w:szCs w:val="22"/>
          <w:rtl/>
        </w:rPr>
        <w:t>"בית המדרש לאהבת חינם" ביכיני, שהגה והקים דרור מיוחס זכרו הטוב לברכת עולם, ארח את משפחת מיוחס ומשפחת וויל, חברים ואנשי המועצה לערב של שירה ולימוד. הרב משה שחור שביקר את דרור בהוספיס, בימיו האחרונים, דן עימו בסיפור מתוך התלמוד הבבלי (תענית כב ע"א) על אודות שיג ושיח שהיה לרבי ברוקא עם אליהו הנביא בעיבורו של השוק. אליהו הצביע על שני אחים שנכנסו לשוק כעל בני העולם הבא, שהם משכמם ומעלה משאר בני האדם. הסתקרן רבי ברוקא ושאל אותם למעשיהם. אמרו לו: "אנשים שמחים אנו ומשמחים את העצובים; כשאנחנו רואים שניים שיש ביניהם קטטה, אנו טורחים ועושים ביניהם שלום."</w:t>
      </w:r>
    </w:p>
    <w:p w:rsidR="0070619A" w:rsidRPr="0070619A" w:rsidRDefault="0070619A" w:rsidP="0070619A">
      <w:pPr>
        <w:rPr>
          <w:rFonts w:ascii="Tahoma" w:hAnsi="Tahoma" w:cs="Tahoma"/>
          <w:sz w:val="22"/>
          <w:szCs w:val="22"/>
          <w:rtl/>
        </w:rPr>
      </w:pPr>
      <w:r w:rsidRPr="0070619A">
        <w:rPr>
          <w:rFonts w:ascii="Tahoma" w:hAnsi="Tahoma" w:cs="Tahoma"/>
          <w:sz w:val="22"/>
          <w:szCs w:val="22"/>
          <w:rtl/>
        </w:rPr>
        <w:t>שמע את הסיפור ונאנח דרור במיטת חוליו ובעיניים עצומות אמר, וזו צוואתו: "להביא את בית המדרש אל השוק".   </w:t>
      </w:r>
    </w:p>
    <w:p w:rsidR="006B349F" w:rsidRPr="006E0580" w:rsidRDefault="006B349F" w:rsidP="006B349F">
      <w:pPr>
        <w:tabs>
          <w:tab w:val="left" w:pos="2985"/>
        </w:tabs>
        <w:rPr>
          <w:rFonts w:ascii="Tahoma" w:hAnsi="Tahoma" w:cs="Tahoma"/>
          <w:b/>
          <w:bCs/>
          <w:color w:val="FF0000"/>
          <w:sz w:val="22"/>
          <w:szCs w:val="22"/>
          <w:rtl/>
        </w:rPr>
      </w:pPr>
      <w:r>
        <w:rPr>
          <w:rFonts w:ascii="Tahoma" w:hAnsi="Tahoma" w:cs="Tahoma"/>
          <w:b/>
          <w:bCs/>
          <w:color w:val="FF0000"/>
          <w:sz w:val="22"/>
          <w:szCs w:val="22"/>
          <w:rtl/>
        </w:rPr>
        <w:tab/>
      </w:r>
    </w:p>
    <w:p w:rsidR="00AB24B6" w:rsidRPr="00F92AF8" w:rsidRDefault="00AB24B6" w:rsidP="007C6411">
      <w:pPr>
        <w:rPr>
          <w:rFonts w:ascii="Tahoma" w:hAnsi="Tahoma" w:cs="Tahoma"/>
          <w:color w:val="000000"/>
          <w:sz w:val="22"/>
          <w:szCs w:val="22"/>
          <w:rtl/>
        </w:rPr>
      </w:pPr>
    </w:p>
    <w:p w:rsidR="00B367B9" w:rsidRPr="006E0580" w:rsidRDefault="00B367B9" w:rsidP="00BC2848">
      <w:pPr>
        <w:tabs>
          <w:tab w:val="left" w:pos="2200"/>
        </w:tabs>
        <w:spacing w:after="240"/>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r w:rsidR="00D34DCB">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5623F9" w:rsidP="00795E6E">
      <w:pPr>
        <w:jc w:val="center"/>
        <w:rPr>
          <w:rFonts w:ascii="Tahoma" w:hAnsi="Tahoma" w:cs="Tahoma"/>
          <w:sz w:val="22"/>
          <w:szCs w:val="22"/>
          <w:lang w:eastAsia="en-US"/>
        </w:rPr>
      </w:pPr>
      <w:hyperlink r:id="rId10"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D71" w:rsidRDefault="00CE7D71">
      <w:r>
        <w:separator/>
      </w:r>
    </w:p>
  </w:endnote>
  <w:endnote w:type="continuationSeparator" w:id="0">
    <w:p w:rsidR="00CE7D71" w:rsidRDefault="00CE7D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D71" w:rsidRDefault="00CE7D71">
      <w:r>
        <w:separator/>
      </w:r>
    </w:p>
  </w:footnote>
  <w:footnote w:type="continuationSeparator" w:id="0">
    <w:p w:rsidR="00CE7D71" w:rsidRDefault="00CE7D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668A9"/>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65553"/>
    <w:rsid w:val="0047582F"/>
    <w:rsid w:val="00476818"/>
    <w:rsid w:val="00483FE4"/>
    <w:rsid w:val="0048579B"/>
    <w:rsid w:val="00486E2F"/>
    <w:rsid w:val="0049146A"/>
    <w:rsid w:val="004B245F"/>
    <w:rsid w:val="004B3709"/>
    <w:rsid w:val="004D67B5"/>
    <w:rsid w:val="004E4590"/>
    <w:rsid w:val="004F0718"/>
    <w:rsid w:val="004F3809"/>
    <w:rsid w:val="004F6655"/>
    <w:rsid w:val="00500D74"/>
    <w:rsid w:val="00512E10"/>
    <w:rsid w:val="00523C9D"/>
    <w:rsid w:val="00532724"/>
    <w:rsid w:val="005400F1"/>
    <w:rsid w:val="00560F26"/>
    <w:rsid w:val="005623F9"/>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C6CE1"/>
    <w:rsid w:val="006D6320"/>
    <w:rsid w:val="006D764F"/>
    <w:rsid w:val="006E0580"/>
    <w:rsid w:val="006E360F"/>
    <w:rsid w:val="006E7BEA"/>
    <w:rsid w:val="006F5740"/>
    <w:rsid w:val="007060A4"/>
    <w:rsid w:val="0070619A"/>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E7D71"/>
    <w:rsid w:val="00CF1D94"/>
    <w:rsid w:val="00D00519"/>
    <w:rsid w:val="00D06ADA"/>
    <w:rsid w:val="00D10C04"/>
    <w:rsid w:val="00D1191A"/>
    <w:rsid w:val="00D23D62"/>
    <w:rsid w:val="00D23F85"/>
    <w:rsid w:val="00D34DCB"/>
    <w:rsid w:val="00D4397B"/>
    <w:rsid w:val="00D46820"/>
    <w:rsid w:val="00D57813"/>
    <w:rsid w:val="00D724A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51996338">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net.co.il/articles/0,7340,L-4083914,00.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g.org.il/" TargetMode="External"/><Relationship Id="rId4" Type="http://schemas.openxmlformats.org/officeDocument/2006/relationships/webSettings" Target="webSettings.xml"/><Relationship Id="rId9" Type="http://schemas.openxmlformats.org/officeDocument/2006/relationships/hyperlink" Target="http://www.habsor.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681</Words>
  <Characters>3474</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4147</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2011-07-17T12:05:00Z</dcterms:created>
  <dcterms:modified xsi:type="dcterms:W3CDTF">2011-07-17T12:05:00Z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