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DD60E0" w:rsidP="00CF1D94">
      <w:pPr>
        <w:autoSpaceDE w:val="0"/>
        <w:autoSpaceDN w:val="0"/>
        <w:bidi w:val="0"/>
        <w:adjustRightInd w:val="0"/>
        <w:jc w:val="center"/>
        <w:rPr>
          <w:rFonts w:ascii="Tahoma" w:hAnsi="Tahoma" w:cs="Tahoma"/>
          <w:color w:val="0000FF"/>
          <w:sz w:val="20"/>
          <w:szCs w:val="20"/>
          <w:lang w:eastAsia="en-US"/>
        </w:rPr>
      </w:pPr>
      <w:r w:rsidRPr="00DD60E0">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2A0294" w:rsidP="002A0294">
      <w:pPr>
        <w:jc w:val="center"/>
        <w:rPr>
          <w:rFonts w:ascii="Tahoma" w:hAnsi="Tahoma" w:cs="Tahoma"/>
          <w:b/>
          <w:bCs/>
          <w:color w:val="FF0000"/>
        </w:rPr>
      </w:pPr>
      <w:r w:rsidRPr="002A0294">
        <w:rPr>
          <w:rFonts w:ascii="Tahoma" w:hAnsi="Tahoma" w:cs="Tahoma"/>
          <w:b/>
          <w:bCs/>
          <w:color w:val="0000FF"/>
          <w:u w:val="single"/>
          <w:rtl/>
        </w:rPr>
        <w:t>שער הנגב - ערב שבת, ב' שבט תשע"א,  7 בינואר</w:t>
      </w:r>
      <w:r>
        <w:rPr>
          <w:rFonts w:ascii="Tahoma" w:hAnsi="Tahoma" w:cs="Tahoma" w:hint="cs"/>
          <w:b/>
          <w:bCs/>
          <w:color w:val="0000FF"/>
          <w:u w:val="single"/>
          <w:rtl/>
        </w:rPr>
        <w:t xml:space="preserve"> 2011</w:t>
      </w:r>
      <w:r w:rsidRPr="002A0294">
        <w:rPr>
          <w:rFonts w:ascii="Tahoma" w:hAnsi="Tahoma" w:cs="Tahoma"/>
          <w:b/>
          <w:bCs/>
          <w:color w:val="0000FF"/>
          <w:u w:val="single"/>
          <w:rtl/>
        </w:rPr>
        <w:t xml:space="preserve"> </w:t>
      </w:r>
    </w:p>
    <w:p w:rsidR="0069109C" w:rsidRPr="00B367B9" w:rsidRDefault="0069109C" w:rsidP="00A8019C">
      <w:pPr>
        <w:rPr>
          <w:rFonts w:ascii="Tahoma" w:hAnsi="Tahoma" w:cs="Tahoma"/>
          <w:b/>
          <w:bCs/>
          <w:color w:val="FF0000"/>
          <w:rtl/>
        </w:rPr>
      </w:pPr>
    </w:p>
    <w:p w:rsidR="00384C82" w:rsidRDefault="00A8019C" w:rsidP="009B7BC0">
      <w:pPr>
        <w:tabs>
          <w:tab w:val="right" w:pos="8455"/>
        </w:tabs>
        <w:rPr>
          <w:rFonts w:ascii="Tahoma" w:hAnsi="Tahoma" w:cs="Tahoma"/>
          <w:b/>
          <w:bCs/>
          <w:color w:val="FF0000"/>
          <w:rtl/>
        </w:rPr>
      </w:pPr>
      <w:r w:rsidRPr="00A8019C">
        <w:rPr>
          <w:rFonts w:ascii="Tahoma" w:hAnsi="Tahoma" w:cs="Tahoma"/>
          <w:b/>
          <w:bCs/>
          <w:color w:val="FF0000"/>
          <w:rtl/>
        </w:rPr>
        <w:t xml:space="preserve">שלום לחברות ולחברים, </w:t>
      </w:r>
      <w:r w:rsidR="009B7BC0">
        <w:rPr>
          <w:rFonts w:ascii="Tahoma" w:hAnsi="Tahoma" w:cs="Tahoma"/>
          <w:b/>
          <w:bCs/>
          <w:color w:val="FF0000"/>
          <w:rtl/>
        </w:rPr>
        <w:tab/>
      </w:r>
    </w:p>
    <w:p w:rsidR="002A0294" w:rsidRDefault="002A0294" w:rsidP="002A0294">
      <w:pPr>
        <w:rPr>
          <w:rFonts w:cs="David"/>
          <w:b/>
          <w:bCs/>
          <w:color w:val="000000"/>
          <w:rtl/>
        </w:rPr>
      </w:pPr>
    </w:p>
    <w:p w:rsidR="002A0294" w:rsidRPr="002A0294" w:rsidRDefault="002A0294" w:rsidP="002A0294">
      <w:pPr>
        <w:rPr>
          <w:rFonts w:ascii="Tahoma" w:hAnsi="Tahoma" w:cs="Tahoma"/>
          <w:b/>
          <w:bCs/>
          <w:color w:val="000000"/>
          <w:sz w:val="22"/>
          <w:szCs w:val="22"/>
        </w:rPr>
      </w:pPr>
      <w:r w:rsidRPr="002A0294">
        <w:rPr>
          <w:rFonts w:ascii="Tahoma" w:hAnsi="Tahoma" w:cs="Tahoma"/>
          <w:b/>
          <w:bCs/>
          <w:color w:val="000000"/>
          <w:sz w:val="22"/>
          <w:szCs w:val="22"/>
          <w:rtl/>
        </w:rPr>
        <w:t xml:space="preserve">קוצרים בשמחה </w:t>
      </w: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ואכן, אחרי שזרענו בדמעה במשך חודשים, קצרנו השבוע, בשמחה, את פרי עמלנו:</w:t>
      </w:r>
    </w:p>
    <w:p w:rsidR="002A0294" w:rsidRPr="002A0294" w:rsidRDefault="002A0294" w:rsidP="002A0294">
      <w:pPr>
        <w:rPr>
          <w:rFonts w:ascii="Tahoma" w:hAnsi="Tahoma" w:cs="Tahoma" w:hint="cs"/>
          <w:color w:val="000000"/>
          <w:sz w:val="22"/>
          <w:szCs w:val="22"/>
          <w:rtl/>
        </w:rPr>
      </w:pPr>
      <w:r w:rsidRPr="002A0294">
        <w:rPr>
          <w:rFonts w:ascii="Tahoma" w:hAnsi="Tahoma" w:cs="Tahoma"/>
          <w:color w:val="000000"/>
          <w:sz w:val="22"/>
          <w:szCs w:val="22"/>
          <w:rtl/>
        </w:rPr>
        <w:t>הממשלה קיבלה סדרה של החלטות שממשיכות למצב את האזור כבעל הקלות והטבות ייחודיות בקנה מידה ארצי. הדבר משמעותי לקליטת תושבים חדשים, לרמת החיים של הותיקים ולהקמת מפעלים נוספים. נשארו בעינן ההטבות בתחום מס ההכנסה ולסיוע למרכז החוסן. נקבע תקציב משמעותי להמשך שדרוג מערכת טיהור השפכים בישובים ותקציב לתכנון הכפלת שטח פארק התעשייה "ספירים", שמיצה – לשמחתנו - את עיקר שטחיו.</w:t>
      </w: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בשתי נקודות הצלחנו רק למתן את הפגיעה הצפויה: סבסוד הארנונה יקטן במקצת וכן תצומצם ההקצאה הייחודית למועצה האזורית.</w:t>
      </w: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ועוד, השבוע הנהלת מינהל מקרקעי ישראל קיבלה את תביעתנו להחריג את קווי העימות מכלל הדיון הארצי באשר להשכרת דירות בקבוצים. אנחנו מחוץ למהומה הכללית, ממש כפי שראוי היה שיקרה, מלכתחילה.   </w:t>
      </w:r>
    </w:p>
    <w:p w:rsidR="002A0294" w:rsidRPr="002A0294" w:rsidRDefault="002A0294" w:rsidP="002A0294">
      <w:pPr>
        <w:rPr>
          <w:rFonts w:ascii="Tahoma" w:hAnsi="Tahoma" w:cs="Tahoma"/>
          <w:color w:val="000000"/>
          <w:sz w:val="22"/>
          <w:szCs w:val="22"/>
          <w:rtl/>
        </w:rPr>
      </w:pPr>
    </w:p>
    <w:p w:rsidR="002A0294" w:rsidRPr="002A0294" w:rsidRDefault="002A0294" w:rsidP="002A0294">
      <w:pPr>
        <w:rPr>
          <w:rFonts w:ascii="Tahoma" w:hAnsi="Tahoma" w:cs="Tahoma"/>
          <w:b/>
          <w:bCs/>
          <w:color w:val="000000"/>
          <w:sz w:val="22"/>
          <w:szCs w:val="22"/>
          <w:rtl/>
        </w:rPr>
      </w:pPr>
      <w:r w:rsidRPr="002A0294">
        <w:rPr>
          <w:rFonts w:ascii="Tahoma" w:hAnsi="Tahoma" w:cs="Tahoma"/>
          <w:b/>
          <w:bCs/>
          <w:color w:val="000000"/>
          <w:sz w:val="22"/>
          <w:szCs w:val="22"/>
          <w:rtl/>
        </w:rPr>
        <w:t>חדשות ישנות</w:t>
      </w: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 xml:space="preserve">שני אלופים מצאו לנכון להיפגש השבוע עם ראשי הרשויות: מפקד פיקוד העורף (עם שדרות ועוטף עזה) ומפקד פיקוד הדרום (עם כלל הרשויות בדרום). </w:t>
      </w: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 xml:space="preserve">על רגל אחת, מה למדנו? </w:t>
      </w: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 xml:space="preserve">שצה"ל מתארגן ומכין עצמו (ואותנו) להסלמה, שאף אחד לא ממש מחפש אותה. </w:t>
      </w: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מה חדש?</w:t>
      </w:r>
    </w:p>
    <w:p w:rsidR="002A0294" w:rsidRPr="002A0294" w:rsidRDefault="002A0294" w:rsidP="002A0294">
      <w:pPr>
        <w:rPr>
          <w:rFonts w:ascii="Tahoma" w:hAnsi="Tahoma" w:cs="Tahoma"/>
          <w:sz w:val="22"/>
          <w:szCs w:val="22"/>
          <w:rtl/>
        </w:rPr>
      </w:pPr>
      <w:r w:rsidRPr="002A0294">
        <w:rPr>
          <w:rFonts w:ascii="Tahoma" w:hAnsi="Tahoma" w:cs="Tahoma"/>
          <w:color w:val="000000"/>
          <w:sz w:val="22"/>
          <w:szCs w:val="22"/>
          <w:rtl/>
        </w:rPr>
        <w:t>אין שום חדש.</w:t>
      </w:r>
    </w:p>
    <w:p w:rsidR="002A0294" w:rsidRPr="002A0294" w:rsidRDefault="002A0294" w:rsidP="002A0294">
      <w:pPr>
        <w:rPr>
          <w:rFonts w:ascii="Tahoma" w:hAnsi="Tahoma" w:cs="Tahoma"/>
          <w:color w:val="000000"/>
          <w:sz w:val="22"/>
          <w:szCs w:val="22"/>
          <w:rtl/>
        </w:rPr>
      </w:pPr>
    </w:p>
    <w:p w:rsidR="002A0294" w:rsidRPr="002A0294" w:rsidRDefault="002A0294" w:rsidP="002A0294">
      <w:pPr>
        <w:rPr>
          <w:rFonts w:ascii="Tahoma" w:hAnsi="Tahoma" w:cs="Tahoma"/>
          <w:b/>
          <w:bCs/>
          <w:color w:val="000000"/>
          <w:sz w:val="22"/>
          <w:szCs w:val="22"/>
        </w:rPr>
      </w:pPr>
      <w:r w:rsidRPr="002A0294">
        <w:rPr>
          <w:rFonts w:ascii="Tahoma" w:hAnsi="Tahoma" w:cs="Tahoma"/>
          <w:b/>
          <w:bCs/>
          <w:color w:val="000000"/>
          <w:sz w:val="22"/>
          <w:szCs w:val="22"/>
          <w:rtl/>
        </w:rPr>
        <w:t>שומרי הנחל</w:t>
      </w:r>
    </w:p>
    <w:p w:rsidR="002A0294" w:rsidRPr="002A0294" w:rsidRDefault="006D529F" w:rsidP="002A0294">
      <w:pPr>
        <w:rPr>
          <w:rFonts w:ascii="Tahoma" w:hAnsi="Tahoma" w:cs="Tahoma"/>
          <w:color w:val="000000"/>
          <w:sz w:val="22"/>
          <w:szCs w:val="22"/>
          <w:rtl/>
        </w:rPr>
      </w:pPr>
      <w:r w:rsidRPr="002A0294">
        <w:rPr>
          <w:rFonts w:ascii="Tahoma" w:hAnsi="Tahoma" w:cs="Tahoma" w:hint="cs"/>
          <w:color w:val="000000"/>
          <w:sz w:val="22"/>
          <w:szCs w:val="22"/>
          <w:rtl/>
        </w:rPr>
        <w:t>מנהלת</w:t>
      </w:r>
      <w:r w:rsidR="002A0294" w:rsidRPr="002A0294">
        <w:rPr>
          <w:rFonts w:ascii="Tahoma" w:hAnsi="Tahoma" w:cs="Tahoma"/>
          <w:color w:val="000000"/>
          <w:sz w:val="22"/>
          <w:szCs w:val="22"/>
          <w:rtl/>
        </w:rPr>
        <w:t xml:space="preserve"> פארק השקמה, שאני עומד בראשה, שמעה הפעם דיווח מעניין על פעילות של היחידה למעורבות חברתית במכללה, פעילות שמתקיימת בשיתוף עם רשות שמורות הטבע. מדובר בסטודנטים ב"ספיר" שמעבירים פעולות חינוכיות בנושאים אקולוגיים. הם נפגשים עם תלמידי חטיבת הביניים בשער הנגב ובשדרות, הן בכיתות והן במרחבי השקמה. </w:t>
      </w: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הכוונה היא לצוד שתי ציפורים בירייה אחת (כן, מטאפורה גרועה עבור נושא סביבתי...): להעלות את המודעות הסביבתית של הנוער ולהקים גרעין של סטודנטים שיתחברו בעצמם ויחברו את חבריהם למרחב היפהפה שלנו.     </w:t>
      </w:r>
    </w:p>
    <w:p w:rsidR="002A0294" w:rsidRPr="002A0294" w:rsidRDefault="002A0294" w:rsidP="002A0294">
      <w:pPr>
        <w:rPr>
          <w:rFonts w:ascii="Tahoma" w:hAnsi="Tahoma" w:cs="Tahoma"/>
          <w:color w:val="000000"/>
          <w:sz w:val="22"/>
          <w:szCs w:val="22"/>
          <w:rtl/>
        </w:rPr>
      </w:pPr>
    </w:p>
    <w:p w:rsidR="002A0294" w:rsidRPr="002A0294" w:rsidRDefault="002A0294" w:rsidP="002A0294">
      <w:pPr>
        <w:rPr>
          <w:rFonts w:ascii="Tahoma" w:hAnsi="Tahoma" w:cs="Tahoma"/>
          <w:b/>
          <w:bCs/>
          <w:color w:val="000000"/>
          <w:sz w:val="22"/>
          <w:szCs w:val="22"/>
          <w:rtl/>
        </w:rPr>
      </w:pPr>
      <w:r w:rsidRPr="002A0294">
        <w:rPr>
          <w:rFonts w:ascii="Tahoma" w:hAnsi="Tahoma" w:cs="Tahoma"/>
          <w:b/>
          <w:bCs/>
          <w:color w:val="000000"/>
          <w:sz w:val="22"/>
          <w:szCs w:val="22"/>
          <w:rtl/>
        </w:rPr>
        <w:t>מאתר לאתר</w:t>
      </w:r>
    </w:p>
    <w:p w:rsidR="002A0294" w:rsidRPr="002A0294" w:rsidRDefault="002A0294" w:rsidP="002A0294">
      <w:pPr>
        <w:rPr>
          <w:rFonts w:ascii="Tahoma" w:hAnsi="Tahoma" w:cs="Tahoma"/>
          <w:sz w:val="22"/>
          <w:szCs w:val="22"/>
          <w:rtl/>
        </w:rPr>
      </w:pPr>
      <w:r w:rsidRPr="002A0294">
        <w:rPr>
          <w:rFonts w:ascii="Tahoma" w:hAnsi="Tahoma" w:cs="Tahoma"/>
          <w:color w:val="000000"/>
          <w:sz w:val="22"/>
          <w:szCs w:val="22"/>
          <w:rtl/>
        </w:rPr>
        <w:t xml:space="preserve">בשבוע הבא </w:t>
      </w:r>
      <w:r w:rsidRPr="002A0294">
        <w:rPr>
          <w:rFonts w:ascii="Tahoma" w:hAnsi="Tahoma" w:cs="Tahoma"/>
          <w:sz w:val="22"/>
          <w:szCs w:val="22"/>
          <w:rtl/>
        </w:rPr>
        <w:t>אני יוצא לארצות הברית לשם ביקור בפדרציות היהודיות של "מטרו ווסט" בניו ג'רזי (יום אחד) ובסן דייגו (5 ימים). מטרת הנסיעה – חיזוק ושדרוג הקשרים עם הקהילות היהודיות וכן, האצת גיוס המשאבים לתיכון החדש.</w:t>
      </w:r>
    </w:p>
    <w:p w:rsidR="002A0294" w:rsidRPr="002A0294" w:rsidRDefault="002A0294" w:rsidP="002A0294">
      <w:pPr>
        <w:rPr>
          <w:rFonts w:ascii="Tahoma" w:hAnsi="Tahoma" w:cs="Tahoma"/>
          <w:sz w:val="22"/>
          <w:szCs w:val="22"/>
          <w:rtl/>
        </w:rPr>
      </w:pPr>
      <w:r w:rsidRPr="002A0294">
        <w:rPr>
          <w:rFonts w:ascii="Tahoma" w:hAnsi="Tahoma" w:cs="Tahoma"/>
          <w:sz w:val="22"/>
          <w:szCs w:val="22"/>
          <w:rtl/>
        </w:rPr>
        <w:t xml:space="preserve">אתם מוזמנים להכיר את האתר של בית הספר התיכון החדש שהולך ותופס גובה, נפח ונוכחות: </w:t>
      </w:r>
      <w:hyperlink r:id="rId8" w:history="1">
        <w:r w:rsidRPr="002A0294">
          <w:rPr>
            <w:rStyle w:val="Hyperlink"/>
            <w:rFonts w:ascii="Tahoma" w:hAnsi="Tahoma" w:cs="Tahoma"/>
            <w:sz w:val="22"/>
            <w:szCs w:val="22"/>
          </w:rPr>
          <w:t>http://eduvillage.sapir.ac.il</w:t>
        </w:r>
        <w:r w:rsidRPr="002A0294">
          <w:rPr>
            <w:rStyle w:val="Hyperlink"/>
            <w:rFonts w:ascii="Tahoma" w:hAnsi="Tahoma" w:cs="Tahoma"/>
            <w:sz w:val="22"/>
            <w:szCs w:val="22"/>
            <w:rtl/>
          </w:rPr>
          <w:t>/</w:t>
        </w:r>
      </w:hyperlink>
    </w:p>
    <w:p w:rsidR="002A0294" w:rsidRPr="002A0294" w:rsidRDefault="002A0294" w:rsidP="002A0294">
      <w:pPr>
        <w:rPr>
          <w:rFonts w:ascii="Tahoma" w:hAnsi="Tahoma" w:cs="Tahoma"/>
          <w:sz w:val="22"/>
          <w:szCs w:val="22"/>
          <w:rtl/>
        </w:rPr>
      </w:pPr>
      <w:r w:rsidRPr="002A0294">
        <w:rPr>
          <w:rFonts w:ascii="Tahoma" w:hAnsi="Tahoma" w:cs="Tahoma"/>
          <w:sz w:val="22"/>
          <w:szCs w:val="22"/>
          <w:rtl/>
        </w:rPr>
        <w:t>האתר דובר עברית ואנגלית; הוא מאפשר, בין השאר, צפייה מתמדת בהתקדמות הבנייה בעזרת מצלמת וידיאו המשדרת, מסביב לשעון, מאתר הבנייה אל אתר האינטרנט.</w:t>
      </w:r>
    </w:p>
    <w:p w:rsidR="002A0294" w:rsidRPr="002A0294" w:rsidRDefault="002A0294" w:rsidP="002A0294">
      <w:pPr>
        <w:rPr>
          <w:rFonts w:ascii="Tahoma" w:hAnsi="Tahoma" w:cs="Tahoma"/>
          <w:sz w:val="22"/>
          <w:szCs w:val="22"/>
          <w:rtl/>
        </w:rPr>
      </w:pPr>
    </w:p>
    <w:p w:rsidR="006D529F" w:rsidRDefault="006D529F" w:rsidP="002A0294">
      <w:pPr>
        <w:rPr>
          <w:rFonts w:ascii="Tahoma" w:hAnsi="Tahoma" w:cs="Tahoma" w:hint="cs"/>
          <w:b/>
          <w:bCs/>
          <w:sz w:val="22"/>
          <w:szCs w:val="22"/>
          <w:rtl/>
        </w:rPr>
      </w:pPr>
    </w:p>
    <w:p w:rsidR="006D529F" w:rsidRDefault="006D529F" w:rsidP="002A0294">
      <w:pPr>
        <w:rPr>
          <w:rFonts w:ascii="Tahoma" w:hAnsi="Tahoma" w:cs="Tahoma" w:hint="cs"/>
          <w:b/>
          <w:bCs/>
          <w:sz w:val="22"/>
          <w:szCs w:val="22"/>
          <w:rtl/>
        </w:rPr>
      </w:pPr>
    </w:p>
    <w:p w:rsidR="002A0294" w:rsidRPr="002A0294" w:rsidRDefault="002A0294" w:rsidP="002A0294">
      <w:pPr>
        <w:rPr>
          <w:rFonts w:ascii="Tahoma" w:hAnsi="Tahoma" w:cs="Tahoma"/>
          <w:b/>
          <w:bCs/>
          <w:sz w:val="22"/>
          <w:szCs w:val="22"/>
          <w:rtl/>
        </w:rPr>
      </w:pPr>
      <w:r w:rsidRPr="002A0294">
        <w:rPr>
          <w:rFonts w:ascii="Tahoma" w:hAnsi="Tahoma" w:cs="Tahoma"/>
          <w:b/>
          <w:bCs/>
          <w:sz w:val="22"/>
          <w:szCs w:val="22"/>
          <w:rtl/>
        </w:rPr>
        <w:lastRenderedPageBreak/>
        <w:t>(גם) זה הסוד שלנו</w:t>
      </w:r>
    </w:p>
    <w:p w:rsidR="002A0294" w:rsidRPr="002A0294" w:rsidRDefault="002A0294" w:rsidP="002A0294">
      <w:pPr>
        <w:rPr>
          <w:rFonts w:ascii="Tahoma" w:hAnsi="Tahoma" w:cs="Tahoma"/>
          <w:sz w:val="22"/>
          <w:szCs w:val="22"/>
          <w:rtl/>
        </w:rPr>
      </w:pPr>
      <w:r w:rsidRPr="002A0294">
        <w:rPr>
          <w:rFonts w:ascii="Tahoma" w:hAnsi="Tahoma" w:cs="Tahoma"/>
          <w:sz w:val="22"/>
          <w:szCs w:val="22"/>
          <w:rtl/>
        </w:rPr>
        <w:t>הרבה פעמים אני נשאל: איך אתם מסתדרים עם כל המהומה הביטחונית אצלכם. התשובה שלי מורכבת, אבל עיקרה: יש לנו משקל נגדי נהדר בדמות איכות החיים שאנחנו שוקדים על ביצורה.</w:t>
      </w:r>
    </w:p>
    <w:p w:rsidR="002A0294" w:rsidRPr="002A0294" w:rsidRDefault="002A0294" w:rsidP="002A0294">
      <w:pPr>
        <w:rPr>
          <w:rFonts w:ascii="Tahoma" w:hAnsi="Tahoma" w:cs="Tahoma"/>
          <w:sz w:val="22"/>
          <w:szCs w:val="22"/>
          <w:rtl/>
        </w:rPr>
      </w:pPr>
      <w:r w:rsidRPr="002A0294">
        <w:rPr>
          <w:rFonts w:ascii="Tahoma" w:hAnsi="Tahoma" w:cs="Tahoma"/>
          <w:sz w:val="22"/>
          <w:szCs w:val="22"/>
          <w:rtl/>
        </w:rPr>
        <w:t>בפגישה עם סנ"צ יחיאל בוהדנה, מפקד משטרת שדרות, התבהר לי מרכיב שלא הייתי מודע לו היטב, עד כה – רמת הפשיעה אצלנו נמוכה מאד, לכן, נראה שתחושת המוגנות שלנו מעברות פליליות הינה גבוהה, יחסית.</w:t>
      </w:r>
    </w:p>
    <w:p w:rsidR="002A0294" w:rsidRPr="002A0294" w:rsidRDefault="002A0294" w:rsidP="002A0294">
      <w:pPr>
        <w:rPr>
          <w:rFonts w:ascii="Tahoma" w:hAnsi="Tahoma" w:cs="Tahoma"/>
          <w:sz w:val="22"/>
          <w:szCs w:val="22"/>
          <w:rtl/>
        </w:rPr>
      </w:pPr>
      <w:r w:rsidRPr="002A0294">
        <w:rPr>
          <w:rFonts w:ascii="Tahoma" w:hAnsi="Tahoma" w:cs="Tahoma"/>
          <w:sz w:val="22"/>
          <w:szCs w:val="22"/>
          <w:rtl/>
        </w:rPr>
        <w:t>ברגיל, הפשיעה במועצות אזוריות נמוכה יחסית לערים. איננו יוצאים מכלל זה, אך בשנת 2010, שברנו שיא: בעוד שב 2009 נצברו בכל י</w:t>
      </w:r>
      <w:r w:rsidR="002B44B6">
        <w:rPr>
          <w:rFonts w:ascii="Tahoma" w:hAnsi="Tahoma" w:cs="Tahoma" w:hint="cs"/>
          <w:sz w:val="22"/>
          <w:szCs w:val="22"/>
          <w:rtl/>
        </w:rPr>
        <w:t>י</w:t>
      </w:r>
      <w:r w:rsidRPr="002A0294">
        <w:rPr>
          <w:rFonts w:ascii="Tahoma" w:hAnsi="Tahoma" w:cs="Tahoma"/>
          <w:sz w:val="22"/>
          <w:szCs w:val="22"/>
          <w:rtl/>
        </w:rPr>
        <w:t>שובינו 98 תיקים של עברות רכוש, הרי שבשנת 2010 תועדו 31 תלונות, בלבד.    </w:t>
      </w:r>
    </w:p>
    <w:p w:rsidR="002A0294" w:rsidRPr="002A0294" w:rsidRDefault="002A0294" w:rsidP="002A0294">
      <w:pPr>
        <w:rPr>
          <w:rFonts w:ascii="Tahoma" w:hAnsi="Tahoma" w:cs="Tahoma"/>
          <w:color w:val="000000"/>
          <w:sz w:val="22"/>
          <w:szCs w:val="22"/>
          <w:rtl/>
        </w:rPr>
      </w:pP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w:t>
      </w:r>
    </w:p>
    <w:p w:rsidR="002A0294" w:rsidRPr="002A0294" w:rsidRDefault="002A0294" w:rsidP="002A0294">
      <w:pPr>
        <w:rPr>
          <w:rFonts w:ascii="Tahoma" w:hAnsi="Tahoma" w:cs="Tahoma"/>
          <w:color w:val="000000"/>
          <w:sz w:val="22"/>
          <w:szCs w:val="22"/>
          <w:rtl/>
        </w:rPr>
      </w:pPr>
    </w:p>
    <w:p w:rsidR="002A0294" w:rsidRPr="002A0294" w:rsidRDefault="002A0294" w:rsidP="002A0294">
      <w:pPr>
        <w:rPr>
          <w:rFonts w:ascii="Tahoma" w:hAnsi="Tahoma" w:cs="Tahoma"/>
          <w:color w:val="000000"/>
          <w:sz w:val="22"/>
          <w:szCs w:val="22"/>
          <w:rtl/>
        </w:rPr>
      </w:pPr>
      <w:r w:rsidRPr="002A0294">
        <w:rPr>
          <w:rFonts w:ascii="Tahoma" w:hAnsi="Tahoma" w:cs="Tahoma"/>
          <w:color w:val="000000"/>
          <w:sz w:val="22"/>
          <w:szCs w:val="22"/>
          <w:rtl/>
        </w:rPr>
        <w:t>אשוב אליכם בעוד שבועיים.</w:t>
      </w:r>
    </w:p>
    <w:p w:rsidR="00EF426A" w:rsidRPr="002A0294" w:rsidRDefault="00EF426A" w:rsidP="00EF426A">
      <w:pPr>
        <w:rPr>
          <w:rFonts w:ascii="Tahoma" w:hAnsi="Tahoma" w:cs="Tahoma"/>
          <w:b/>
          <w:bCs/>
          <w:color w:val="000000"/>
          <w:sz w:val="22"/>
          <w:szCs w:val="22"/>
          <w:rtl/>
        </w:rPr>
      </w:pPr>
    </w:p>
    <w:p w:rsidR="002A0294" w:rsidRDefault="002A0294" w:rsidP="00EF426A">
      <w:pPr>
        <w:rPr>
          <w:rFonts w:cs="David"/>
          <w:b/>
          <w:bCs/>
          <w:color w:val="000000"/>
          <w:rtl/>
        </w:rPr>
      </w:pPr>
    </w:p>
    <w:p w:rsidR="00B367B9" w:rsidRPr="00B367B9" w:rsidRDefault="00B367B9" w:rsidP="002C1A65">
      <w:pPr>
        <w:rPr>
          <w:rFonts w:ascii="Tahoma" w:hAnsi="Tahoma" w:cs="Tahoma"/>
          <w:b/>
          <w:bCs/>
          <w:color w:val="FF0000"/>
          <w:sz w:val="22"/>
          <w:szCs w:val="22"/>
          <w:rtl/>
        </w:rPr>
      </w:pPr>
      <w:r w:rsidRPr="00B367B9">
        <w:rPr>
          <w:rFonts w:ascii="Tahoma" w:hAnsi="Tahoma" w:cs="Tahoma"/>
          <w:b/>
          <w:bCs/>
          <w:color w:val="FF0000"/>
          <w:sz w:val="22"/>
          <w:szCs w:val="22"/>
          <w:rtl/>
        </w:rPr>
        <w:t>שבת שלום,</w:t>
      </w:r>
      <w:r w:rsidR="002A0294">
        <w:rPr>
          <w:rFonts w:ascii="Tahoma" w:hAnsi="Tahoma" w:cs="Tahoma" w:hint="cs"/>
          <w:b/>
          <w:bCs/>
          <w:color w:val="FF0000"/>
          <w:sz w:val="22"/>
          <w:szCs w:val="22"/>
          <w:rtl/>
        </w:rPr>
        <w:t xml:space="preserve"> אלון</w:t>
      </w:r>
    </w:p>
    <w:p w:rsidR="00B367B9" w:rsidRPr="00B367B9" w:rsidRDefault="00B367B9" w:rsidP="002C1A65">
      <w:pPr>
        <w:rPr>
          <w:rFonts w:ascii="Tahoma" w:hAnsi="Tahoma" w:cs="Tahoma"/>
          <w:b/>
          <w:bCs/>
          <w:color w:val="FF0000"/>
          <w:sz w:val="22"/>
          <w:szCs w:val="22"/>
          <w:rtl/>
        </w:rPr>
      </w:pPr>
    </w:p>
    <w:p w:rsidR="00B367B9" w:rsidRDefault="00B367B9" w:rsidP="00B367B9">
      <w:pPr>
        <w:jc w:val="center"/>
        <w:rPr>
          <w:rFonts w:ascii="Arial" w:hAnsi="Arial" w:cs="Arial"/>
          <w:sz w:val="20"/>
          <w:szCs w:val="20"/>
          <w:rtl/>
        </w:rPr>
      </w:pPr>
    </w:p>
    <w:p w:rsidR="00806358" w:rsidRDefault="00806358" w:rsidP="00B367B9">
      <w:pPr>
        <w:jc w:val="center"/>
        <w:rPr>
          <w:rFonts w:cs="David"/>
          <w:color w:val="000000"/>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Default="00DD60E0" w:rsidP="004F6655">
      <w:pPr>
        <w:jc w:val="center"/>
        <w:rPr>
          <w:rFonts w:ascii="Tahoma" w:hAnsi="Tahoma" w:cs="Tahoma"/>
          <w:sz w:val="22"/>
          <w:szCs w:val="22"/>
          <w:rtl/>
          <w:lang w:eastAsia="en-US"/>
        </w:rPr>
      </w:pPr>
      <w:hyperlink r:id="rId9"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2C1A65" w:rsidRDefault="002C1A65" w:rsidP="004F6655">
      <w:pPr>
        <w:jc w:val="center"/>
        <w:rPr>
          <w:rFonts w:ascii="Tahoma" w:hAnsi="Tahoma" w:cs="Tahoma"/>
          <w:sz w:val="22"/>
          <w:szCs w:val="22"/>
          <w:rtl/>
          <w:lang w:eastAsia="en-US"/>
        </w:rPr>
      </w:pPr>
    </w:p>
    <w:p w:rsidR="006D529F" w:rsidRPr="006D529F" w:rsidRDefault="006D529F" w:rsidP="006D529F">
      <w:pPr>
        <w:jc w:val="center"/>
        <w:rPr>
          <w:rFonts w:ascii="inherit" w:hAnsi="inherit"/>
          <w:color w:val="000000"/>
          <w:sz w:val="20"/>
          <w:szCs w:val="20"/>
          <w:lang w:eastAsia="en-US"/>
        </w:rPr>
      </w:pPr>
    </w:p>
    <w:p w:rsidR="006D529F" w:rsidRPr="006D529F" w:rsidRDefault="006D529F" w:rsidP="006D529F">
      <w:pPr>
        <w:jc w:val="center"/>
        <w:rPr>
          <w:rFonts w:ascii="inherit" w:hAnsi="inherit"/>
          <w:color w:val="000000"/>
          <w:sz w:val="20"/>
          <w:szCs w:val="20"/>
          <w:lang w:eastAsia="en-US"/>
        </w:rPr>
      </w:pPr>
    </w:p>
    <w:p w:rsidR="002C1A65" w:rsidRPr="004F6655" w:rsidRDefault="002C1A65" w:rsidP="006D529F">
      <w:pPr>
        <w:jc w:val="center"/>
        <w:rPr>
          <w:rFonts w:ascii="Tahoma" w:hAnsi="Tahoma" w:cs="Tahoma"/>
          <w:sz w:val="22"/>
          <w:szCs w:val="22"/>
          <w:lang w:eastAsia="en-US"/>
        </w:rPr>
      </w:pPr>
    </w:p>
    <w:sectPr w:rsidR="002C1A65"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03A" w:rsidRDefault="00E0503A">
      <w:r>
        <w:separator/>
      </w:r>
    </w:p>
  </w:endnote>
  <w:endnote w:type="continuationSeparator" w:id="0">
    <w:p w:rsidR="00E0503A" w:rsidRDefault="00E050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03A" w:rsidRDefault="00E0503A">
      <w:r>
        <w:separator/>
      </w:r>
    </w:p>
  </w:footnote>
  <w:footnote w:type="continuationSeparator" w:id="0">
    <w:p w:rsidR="00E0503A" w:rsidRDefault="00E05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0294"/>
    <w:rsid w:val="002A2C41"/>
    <w:rsid w:val="002B44B6"/>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C1BD0"/>
    <w:rsid w:val="005D75A2"/>
    <w:rsid w:val="005E0445"/>
    <w:rsid w:val="005E236B"/>
    <w:rsid w:val="005E2584"/>
    <w:rsid w:val="005F7867"/>
    <w:rsid w:val="006071ED"/>
    <w:rsid w:val="00614AE5"/>
    <w:rsid w:val="00620F54"/>
    <w:rsid w:val="006253B5"/>
    <w:rsid w:val="00625FBB"/>
    <w:rsid w:val="006514B3"/>
    <w:rsid w:val="006534AD"/>
    <w:rsid w:val="00654C23"/>
    <w:rsid w:val="006604A1"/>
    <w:rsid w:val="00680AA3"/>
    <w:rsid w:val="0069109C"/>
    <w:rsid w:val="006C3B06"/>
    <w:rsid w:val="006D529F"/>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913E4"/>
    <w:rsid w:val="0079194C"/>
    <w:rsid w:val="007C5919"/>
    <w:rsid w:val="007D0843"/>
    <w:rsid w:val="007D1EC1"/>
    <w:rsid w:val="007D4090"/>
    <w:rsid w:val="007E4040"/>
    <w:rsid w:val="007F3548"/>
    <w:rsid w:val="007F4934"/>
    <w:rsid w:val="00801EB5"/>
    <w:rsid w:val="00802286"/>
    <w:rsid w:val="0080378A"/>
    <w:rsid w:val="00806358"/>
    <w:rsid w:val="0081586D"/>
    <w:rsid w:val="00817195"/>
    <w:rsid w:val="00817D1E"/>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B7BC0"/>
    <w:rsid w:val="009C790E"/>
    <w:rsid w:val="009F0529"/>
    <w:rsid w:val="009F133C"/>
    <w:rsid w:val="009F257A"/>
    <w:rsid w:val="009F4A59"/>
    <w:rsid w:val="00A0512A"/>
    <w:rsid w:val="00A11D30"/>
    <w:rsid w:val="00A35519"/>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367B9"/>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00519"/>
    <w:rsid w:val="00D10C04"/>
    <w:rsid w:val="00D1191A"/>
    <w:rsid w:val="00D4397B"/>
    <w:rsid w:val="00D46820"/>
    <w:rsid w:val="00D55B4E"/>
    <w:rsid w:val="00D57813"/>
    <w:rsid w:val="00D75319"/>
    <w:rsid w:val="00D77379"/>
    <w:rsid w:val="00D81A75"/>
    <w:rsid w:val="00D903A9"/>
    <w:rsid w:val="00D9136F"/>
    <w:rsid w:val="00DA009B"/>
    <w:rsid w:val="00DA7F63"/>
    <w:rsid w:val="00DB5137"/>
    <w:rsid w:val="00DD1448"/>
    <w:rsid w:val="00DD60E0"/>
    <w:rsid w:val="00DE1ABB"/>
    <w:rsid w:val="00DE580A"/>
    <w:rsid w:val="00DE6DF4"/>
    <w:rsid w:val="00DE79BA"/>
    <w:rsid w:val="00DF2C76"/>
    <w:rsid w:val="00DF2F71"/>
    <w:rsid w:val="00DF7A24"/>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uiPriority w:val="99"/>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33713639">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3318307">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village.sapir.ac.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458</Words>
  <Characters>2473</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2926</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2011-01-09T07:20:00Z</dcterms:created>
  <dcterms:modified xsi:type="dcterms:W3CDTF">2011-01-09T07:20:00Z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