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F96E00" w:rsidP="00CF1D94">
      <w:pPr>
        <w:autoSpaceDE w:val="0"/>
        <w:autoSpaceDN w:val="0"/>
        <w:bidi w:val="0"/>
        <w:adjustRightInd w:val="0"/>
        <w:jc w:val="center"/>
        <w:rPr>
          <w:rFonts w:ascii="Tahoma" w:hAnsi="Tahoma" w:cs="Tahoma"/>
          <w:color w:val="0000FF"/>
          <w:sz w:val="22"/>
          <w:szCs w:val="22"/>
          <w:lang w:eastAsia="en-US"/>
        </w:rPr>
      </w:pPr>
      <w:r w:rsidRPr="00F96E00">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7C6411" w:rsidP="00D34DCB">
      <w:pPr>
        <w:jc w:val="center"/>
        <w:rPr>
          <w:rFonts w:ascii="Tahoma" w:hAnsi="Tahoma" w:cs="Tahoma"/>
          <w:b/>
          <w:bCs/>
          <w:color w:val="2B0BB5"/>
          <w:u w:val="single"/>
          <w:rtl/>
        </w:rPr>
      </w:pPr>
      <w:r w:rsidRPr="007C6411">
        <w:rPr>
          <w:rFonts w:ascii="Tahoma" w:hAnsi="Tahoma" w:cs="Tahoma"/>
          <w:b/>
          <w:bCs/>
          <w:color w:val="2B0BB5"/>
          <w:u w:val="single"/>
          <w:rtl/>
        </w:rPr>
        <w:t xml:space="preserve">שער הנגב - ערב שבת, ט' באייר תשע"א, 13 במאי </w:t>
      </w:r>
      <w:r w:rsidR="00560F26">
        <w:rPr>
          <w:rFonts w:ascii="Tahoma" w:hAnsi="Tahoma" w:cs="Tahoma" w:hint="cs"/>
          <w:b/>
          <w:bCs/>
          <w:color w:val="2B0BB5"/>
          <w:u w:val="single"/>
          <w:rtl/>
        </w:rPr>
        <w:t xml:space="preserve"> 2011</w:t>
      </w:r>
    </w:p>
    <w:p w:rsidR="00187424" w:rsidRPr="006E0580" w:rsidRDefault="00187424" w:rsidP="009B7BC0">
      <w:pPr>
        <w:tabs>
          <w:tab w:val="right" w:pos="8455"/>
        </w:tabs>
        <w:rPr>
          <w:rFonts w:ascii="Tahoma" w:hAnsi="Tahoma" w:cs="Tahoma"/>
          <w:b/>
          <w:bCs/>
          <w:color w:val="FF0000"/>
          <w:rtl/>
        </w:rPr>
      </w:pPr>
    </w:p>
    <w:p w:rsidR="006B349F" w:rsidRPr="006E0580"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6B349F" w:rsidRDefault="006B349F" w:rsidP="002D1E4E">
      <w:pPr>
        <w:rPr>
          <w:rFonts w:ascii="Tahoma" w:hAnsi="Tahoma" w:cs="Tahoma"/>
          <w:b/>
          <w:bCs/>
          <w:color w:val="000000"/>
          <w:sz w:val="22"/>
          <w:szCs w:val="22"/>
          <w:rtl/>
        </w:rPr>
      </w:pPr>
    </w:p>
    <w:p w:rsidR="007C6411" w:rsidRPr="007C6411" w:rsidRDefault="007C6411" w:rsidP="007C6411">
      <w:pPr>
        <w:rPr>
          <w:rFonts w:ascii="Tahoma" w:hAnsi="Tahoma" w:cs="Tahoma"/>
          <w:b/>
          <w:bCs/>
          <w:color w:val="000000"/>
          <w:sz w:val="22"/>
          <w:szCs w:val="22"/>
        </w:rPr>
      </w:pPr>
      <w:r w:rsidRPr="007C6411">
        <w:rPr>
          <w:rFonts w:ascii="Tahoma" w:hAnsi="Tahoma" w:cs="Tahoma"/>
          <w:b/>
          <w:bCs/>
          <w:color w:val="000000"/>
          <w:sz w:val="22"/>
          <w:szCs w:val="22"/>
          <w:rtl/>
        </w:rPr>
        <w:t xml:space="preserve">אורך רוח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xml:space="preserve">מסתיים שבוע עבודה קצר, שבמרכזו חג ובירכתיו דריכות. מאיר אריאל שר: "בסוף כל משפט שאתם אומרים בעברית, יושב ערבי עם נרגילה".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כך, מסתיימת חגיגה מוצדקת וראויה מאין כמוה בגין עצמאות עם במכורתו הה</w:t>
      </w:r>
      <w:r w:rsidR="00BC2848">
        <w:rPr>
          <w:rFonts w:ascii="Tahoma" w:hAnsi="Tahoma" w:cs="Tahoma" w:hint="cs"/>
          <w:color w:val="000000"/>
          <w:sz w:val="22"/>
          <w:szCs w:val="22"/>
          <w:rtl/>
        </w:rPr>
        <w:t>י</w:t>
      </w:r>
      <w:r w:rsidRPr="007C6411">
        <w:rPr>
          <w:rFonts w:ascii="Tahoma" w:hAnsi="Tahoma" w:cs="Tahoma"/>
          <w:color w:val="000000"/>
          <w:sz w:val="22"/>
          <w:szCs w:val="22"/>
          <w:rtl/>
        </w:rPr>
        <w:t>סטורית וממשיכה ההתחככות עם התאום הסיאמי שלנו.</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xml:space="preserve">לנוכח הכוונה לקיים צעדת אזרחים פלסטינים אל הגדר שבינינו תחת הסיסמא "חוזרים לארץ ממנה גורשנו", הציע לי חבר </w:t>
      </w:r>
      <w:r w:rsidR="00BC2848">
        <w:rPr>
          <w:rFonts w:ascii="Tahoma" w:hAnsi="Tahoma" w:cs="Tahoma"/>
          <w:color w:val="000000"/>
          <w:sz w:val="22"/>
          <w:szCs w:val="22"/>
          <w:rtl/>
        </w:rPr>
        <w:t>טוב משכבר הימים לייצר תשובה מפו</w:t>
      </w:r>
      <w:r w:rsidRPr="007C6411">
        <w:rPr>
          <w:rFonts w:ascii="Tahoma" w:hAnsi="Tahoma" w:cs="Tahoma"/>
          <w:color w:val="000000"/>
          <w:sz w:val="22"/>
          <w:szCs w:val="22"/>
          <w:rtl/>
        </w:rPr>
        <w:t>יסת: לקבץ אל מרחב הגדר ילדים ואזרחים עם פרחים ולקרוא: "אנחנו כאן, אתם שם וזה גבול השלום בינינו".</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הרעיון מרגש, המסר מבורך אך הביצוע אינו סביר, קודם לכל מתוקף הפרטנרים הבלתי צפויים שיש לנו כעת.</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xml:space="preserve">אנחנו ממשיכים להמתין בסבלנות להבשלת ההסכמה הבלתי נמנעת על חלוקת הארץ בין בניו של אברהם.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מי רצה נרגילה ולא קיבל?</w:t>
      </w:r>
    </w:p>
    <w:p w:rsidR="007C6411" w:rsidRPr="007C6411" w:rsidRDefault="007C6411" w:rsidP="007C6411">
      <w:pPr>
        <w:tabs>
          <w:tab w:val="left" w:pos="2985"/>
        </w:tabs>
        <w:rPr>
          <w:rFonts w:ascii="Tahoma" w:hAnsi="Tahoma" w:cs="Tahoma"/>
          <w:color w:val="000000"/>
          <w:sz w:val="22"/>
          <w:szCs w:val="22"/>
          <w:rtl/>
        </w:rPr>
      </w:pPr>
      <w:r w:rsidRPr="007C6411">
        <w:rPr>
          <w:rFonts w:ascii="Tahoma" w:hAnsi="Tahoma" w:cs="Tahoma"/>
          <w:color w:val="000000"/>
          <w:sz w:val="22"/>
          <w:szCs w:val="22"/>
          <w:rtl/>
        </w:rPr>
        <w:tab/>
      </w:r>
    </w:p>
    <w:p w:rsidR="007C6411" w:rsidRPr="007C6411" w:rsidRDefault="007C6411" w:rsidP="007C6411">
      <w:pPr>
        <w:rPr>
          <w:rFonts w:ascii="Tahoma" w:hAnsi="Tahoma" w:cs="Tahoma"/>
          <w:b/>
          <w:bCs/>
          <w:color w:val="000000"/>
          <w:sz w:val="22"/>
          <w:szCs w:val="22"/>
          <w:rtl/>
        </w:rPr>
      </w:pPr>
      <w:r w:rsidRPr="007C6411">
        <w:rPr>
          <w:rFonts w:ascii="Tahoma" w:hAnsi="Tahoma" w:cs="Tahoma"/>
          <w:b/>
          <w:bCs/>
          <w:color w:val="000000"/>
          <w:sz w:val="22"/>
          <w:szCs w:val="22"/>
          <w:rtl/>
        </w:rPr>
        <w:t>תפנית בעלילה</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החג היה שמח, מרחיב ל</w:t>
      </w:r>
      <w:r w:rsidR="00BC2848">
        <w:rPr>
          <w:rFonts w:ascii="Tahoma" w:hAnsi="Tahoma" w:cs="Tahoma"/>
          <w:color w:val="000000"/>
          <w:sz w:val="22"/>
          <w:szCs w:val="22"/>
          <w:rtl/>
        </w:rPr>
        <w:t>ב ומעורר תקווה. קבלתי הדים מצוי</w:t>
      </w:r>
      <w:r w:rsidRPr="007C6411">
        <w:rPr>
          <w:rFonts w:ascii="Tahoma" w:hAnsi="Tahoma" w:cs="Tahoma"/>
          <w:color w:val="000000"/>
          <w:sz w:val="22"/>
          <w:szCs w:val="22"/>
          <w:rtl/>
        </w:rPr>
        <w:t>נים ממרבית הישובים.</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xml:space="preserve">בביקור לילי בערב השירה של שרהל'ה שרון בכפר עזה (הקרדיטים: למשרד התרבות/"תרבות לישראל", לתרבות כפר עזה ולמתנ"ס), ראיתי קהילה שמחה, בקו אופטימי. שמעתי וראיתי את הסטודנטים שנשארו בחג בקבוץ ונתנו ארומה צעירה ומבטיחה. דברתי עם חיילי גולני שמצאו רגע של ריגוש אזרחי בלב ים המשימות המבצעיות שמוטלות עליהם.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בין המסובים בפיאצה, פגשתי זוג צעיר עם ילדים רכים, שגרים זה זמן בקבוץ. מספרת האישה:"המצב הב</w:t>
      </w:r>
      <w:r w:rsidR="00BC2848">
        <w:rPr>
          <w:rFonts w:ascii="Tahoma" w:hAnsi="Tahoma" w:cs="Tahoma" w:hint="cs"/>
          <w:color w:val="000000"/>
          <w:sz w:val="22"/>
          <w:szCs w:val="22"/>
          <w:rtl/>
        </w:rPr>
        <w:t>י</w:t>
      </w:r>
      <w:r w:rsidRPr="007C6411">
        <w:rPr>
          <w:rFonts w:ascii="Tahoma" w:hAnsi="Tahoma" w:cs="Tahoma"/>
          <w:color w:val="000000"/>
          <w:sz w:val="22"/>
          <w:szCs w:val="22"/>
          <w:rtl/>
        </w:rPr>
        <w:t>טחוני בחודשים האחרונים לא עודד אותי להישאר כאן. אבל, דווקא אחרי האירוע עם הטיל נ.ט ואחרי שראיתי את הקהילה המקסימה, את החום והאחריות ואת ההתארגנות בעת חירום, החלטתי שפה אני רוצה לגדל את הילדים שלי."</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Pr>
        <w:t>No more questions.</w:t>
      </w:r>
      <w:r w:rsidRPr="007C6411">
        <w:rPr>
          <w:rFonts w:ascii="Tahoma" w:hAnsi="Tahoma" w:cs="Tahoma"/>
          <w:color w:val="000000"/>
          <w:sz w:val="22"/>
          <w:szCs w:val="22"/>
          <w:rtl/>
        </w:rPr>
        <w:t xml:space="preserve">     </w:t>
      </w:r>
    </w:p>
    <w:p w:rsidR="007C6411" w:rsidRPr="007C6411" w:rsidRDefault="007C6411" w:rsidP="007C6411">
      <w:pPr>
        <w:rPr>
          <w:rFonts w:ascii="Tahoma" w:hAnsi="Tahoma" w:cs="Tahoma"/>
          <w:color w:val="000000"/>
          <w:sz w:val="22"/>
          <w:szCs w:val="22"/>
          <w:rtl/>
        </w:rPr>
      </w:pPr>
    </w:p>
    <w:p w:rsidR="007C6411" w:rsidRPr="007C6411" w:rsidRDefault="007C6411" w:rsidP="007C6411">
      <w:pPr>
        <w:rPr>
          <w:rFonts w:ascii="Tahoma" w:hAnsi="Tahoma" w:cs="Tahoma"/>
          <w:b/>
          <w:bCs/>
          <w:color w:val="000000"/>
          <w:sz w:val="22"/>
          <w:szCs w:val="22"/>
          <w:rtl/>
        </w:rPr>
      </w:pPr>
      <w:r w:rsidRPr="007C6411">
        <w:rPr>
          <w:rFonts w:ascii="Tahoma" w:hAnsi="Tahoma" w:cs="Tahoma"/>
          <w:b/>
          <w:bCs/>
          <w:color w:val="000000"/>
          <w:sz w:val="22"/>
          <w:szCs w:val="22"/>
          <w:rtl/>
        </w:rPr>
        <w:t xml:space="preserve">גם וגם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השבוע קבצנו את מנהל מקרקעי ישראל, משרד התעשייה, קבוץ דורות ופארק התעשייה "ספירים" ומשימתנו הי</w:t>
      </w:r>
      <w:r w:rsidR="00BC2848">
        <w:rPr>
          <w:rFonts w:ascii="Tahoma" w:hAnsi="Tahoma" w:cs="Tahoma" w:hint="cs"/>
          <w:color w:val="000000"/>
          <w:sz w:val="22"/>
          <w:szCs w:val="22"/>
          <w:rtl/>
        </w:rPr>
        <w:t>י</w:t>
      </w:r>
      <w:r w:rsidRPr="007C6411">
        <w:rPr>
          <w:rFonts w:ascii="Tahoma" w:hAnsi="Tahoma" w:cs="Tahoma"/>
          <w:color w:val="000000"/>
          <w:sz w:val="22"/>
          <w:szCs w:val="22"/>
          <w:rtl/>
        </w:rPr>
        <w:t xml:space="preserve">תה להצליח בעת ובעונה אחת בכמה משימות.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לשמחתנו, סיימנו את שיווק המגרשים בפארק התעשייה המשותף לשדרות ולשער הנגב ומכיוון שהצלחנו לשכנע את הממשלה להקצות תקציב ייעודי לתכנון ופיתוח שטחים נוספים עבור הפארק המשותף, התחלנו מייד בעבודה. במקביל, קבוץ דורות פועל לקידום תוכנית להקמת פאנלים סולאריים לייצור חשמל; מהלך בעל ערכים כלכליים וסביבתיים.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 xml:space="preserve">מכיוון שמדובר ברצועת קרקע אחת, המשימה היא: להגיע אל הועדה המחוזית לתכנון עם הצעה מוסכמת, שתיתן מענה אופטימלי לצרכי הפיתוח העסקי של האזור כולו בדור הבא יחד עם קידום היוזמה הסולארית. המשתתפים יצאו בתחושה שניתן לייצר תוכנית שתיתן מענה מאוזן לכל החלומות. </w:t>
      </w:r>
    </w:p>
    <w:p w:rsidR="007C6411" w:rsidRPr="007C6411" w:rsidRDefault="007C6411" w:rsidP="007C6411">
      <w:pPr>
        <w:rPr>
          <w:rFonts w:ascii="Tahoma" w:hAnsi="Tahoma" w:cs="Tahoma"/>
          <w:color w:val="000000"/>
          <w:sz w:val="22"/>
          <w:szCs w:val="22"/>
          <w:rtl/>
        </w:rPr>
      </w:pPr>
    </w:p>
    <w:p w:rsidR="00BC2848" w:rsidRDefault="00BC2848" w:rsidP="007C6411">
      <w:pPr>
        <w:rPr>
          <w:rFonts w:ascii="Tahoma" w:hAnsi="Tahoma" w:cs="Tahoma" w:hint="cs"/>
          <w:b/>
          <w:bCs/>
          <w:color w:val="000000"/>
          <w:sz w:val="22"/>
          <w:szCs w:val="22"/>
          <w:rtl/>
        </w:rPr>
      </w:pPr>
    </w:p>
    <w:p w:rsidR="007C6411" w:rsidRPr="007C6411" w:rsidRDefault="007C6411" w:rsidP="007C6411">
      <w:pPr>
        <w:rPr>
          <w:rFonts w:ascii="Tahoma" w:hAnsi="Tahoma" w:cs="Tahoma"/>
          <w:b/>
          <w:bCs/>
          <w:color w:val="000000"/>
          <w:sz w:val="22"/>
          <w:szCs w:val="22"/>
          <w:rtl/>
        </w:rPr>
      </w:pPr>
      <w:r w:rsidRPr="007C6411">
        <w:rPr>
          <w:rFonts w:ascii="Tahoma" w:hAnsi="Tahoma" w:cs="Tahoma"/>
          <w:b/>
          <w:bCs/>
          <w:color w:val="000000"/>
          <w:sz w:val="22"/>
          <w:szCs w:val="22"/>
          <w:rtl/>
        </w:rPr>
        <w:lastRenderedPageBreak/>
        <w:t>המאה השני</w:t>
      </w:r>
      <w:r w:rsidR="00BC2848">
        <w:rPr>
          <w:rFonts w:ascii="Tahoma" w:hAnsi="Tahoma" w:cs="Tahoma" w:hint="cs"/>
          <w:b/>
          <w:bCs/>
          <w:color w:val="000000"/>
          <w:sz w:val="22"/>
          <w:szCs w:val="22"/>
          <w:rtl/>
        </w:rPr>
        <w:t>י</w:t>
      </w:r>
      <w:r w:rsidRPr="007C6411">
        <w:rPr>
          <w:rFonts w:ascii="Tahoma" w:hAnsi="Tahoma" w:cs="Tahoma"/>
          <w:b/>
          <w:bCs/>
          <w:color w:val="000000"/>
          <w:sz w:val="22"/>
          <w:szCs w:val="22"/>
          <w:rtl/>
        </w:rPr>
        <w:t xml:space="preserve">ה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השבוע קיימתי פגישה עם חברים דרומיים, כשעל הפרק: חיזוק המפעל החקלאי, בתום עידן בן מאה שנה, בו הבטיחה התנועה הציונית מטריה ציבורית רחבה למתיישבים בספר ובפריפריה ולחקלאים בכל הארץ. בפנינו אתגר כפול: התרופפות הלהט הפנימי והניכור של המוסדות הלאומיים.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הבוקר, ביוזמה אחרת, התכנסנו בחוף הכרמל  - חברים לדרך החיים הכפרית - וניתחנו את מצב ההתיישבות השיתופית - החקלאית לאור ריסוק הכוח הפוליטי שלנו בכל הקשת הציבורית.  </w:t>
      </w:r>
    </w:p>
    <w:p w:rsidR="007C6411" w:rsidRPr="007C6411" w:rsidRDefault="007C6411" w:rsidP="007C6411">
      <w:pPr>
        <w:rPr>
          <w:rFonts w:ascii="Tahoma" w:hAnsi="Tahoma" w:cs="Tahoma"/>
          <w:color w:val="000000"/>
          <w:sz w:val="22"/>
          <w:szCs w:val="22"/>
          <w:rtl/>
        </w:rPr>
      </w:pPr>
      <w:r w:rsidRPr="007C6411">
        <w:rPr>
          <w:rFonts w:ascii="Tahoma" w:hAnsi="Tahoma" w:cs="Tahoma"/>
          <w:color w:val="000000"/>
          <w:sz w:val="22"/>
          <w:szCs w:val="22"/>
          <w:rtl/>
        </w:rPr>
        <w:t>החזית החורפית המפתיעה, שהלכה והתקרבה אלינו תוך מהלך הדיון הנוקב, זו שהשיבה עלינו רוח סערה והתיכה על ראשינו ממטרי עוז, היוותה מטאפורה מטאורולוגית נאותה, הן לאיומים שבפנינו והן לנהמת הלב, שזוכרת ימי חסד שהלכו ואינם ומחשבת כעת צעדיה באחריות ובנחישות.   </w:t>
      </w:r>
    </w:p>
    <w:p w:rsidR="007C6411" w:rsidRPr="007C6411" w:rsidRDefault="007C6411"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F96E00"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B1F" w:rsidRDefault="00A61B1F">
      <w:r>
        <w:separator/>
      </w:r>
    </w:p>
  </w:endnote>
  <w:endnote w:type="continuationSeparator" w:id="0">
    <w:p w:rsidR="00A61B1F" w:rsidRDefault="00A61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B1F" w:rsidRDefault="00A61B1F">
      <w:r>
        <w:separator/>
      </w:r>
    </w:p>
  </w:footnote>
  <w:footnote w:type="continuationSeparator" w:id="0">
    <w:p w:rsidR="00A61B1F" w:rsidRDefault="00A61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6320"/>
    <w:rsid w:val="006D764F"/>
    <w:rsid w:val="006E0580"/>
    <w:rsid w:val="006E360F"/>
    <w:rsid w:val="006E7BEA"/>
    <w:rsid w:val="006F5740"/>
    <w:rsid w:val="007108C9"/>
    <w:rsid w:val="007138F6"/>
    <w:rsid w:val="00714FC9"/>
    <w:rsid w:val="0071585F"/>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C6411"/>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BC2848"/>
    <w:rsid w:val="00C207C2"/>
    <w:rsid w:val="00C25756"/>
    <w:rsid w:val="00C31D9C"/>
    <w:rsid w:val="00C33F2C"/>
    <w:rsid w:val="00C41F72"/>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96E00"/>
    <w:rsid w:val="00FA4ADF"/>
    <w:rsid w:val="00FB246D"/>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2544</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3021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2011-05-13T17:37:00Z</dcterms:created>
  <dcterms:modified xsi:type="dcterms:W3CDTF">2011-05-13T17:37:00Z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