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A2" w:rsidRPr="009A4232" w:rsidRDefault="000E3F6B" w:rsidP="00CF1D94">
      <w:pPr>
        <w:autoSpaceDE w:val="0"/>
        <w:autoSpaceDN w:val="0"/>
        <w:bidi w:val="0"/>
        <w:adjustRightInd w:val="0"/>
        <w:jc w:val="center"/>
        <w:rPr>
          <w:rFonts w:ascii="Tahoma" w:hAnsi="Tahoma" w:cs="Tahoma"/>
          <w:color w:val="0000FF"/>
          <w:sz w:val="20"/>
          <w:szCs w:val="20"/>
          <w:lang w:eastAsia="en-US"/>
        </w:rPr>
      </w:pPr>
      <w:bookmarkStart w:id="0" w:name="_GoBack"/>
      <w:bookmarkEnd w:id="0"/>
      <w:r>
        <w:rPr>
          <w:rFonts w:ascii="Tahoma" w:hAnsi="Tahoma" w:cs="Tahoma"/>
          <w:noProof/>
          <w:color w:val="0000FF"/>
          <w:sz w:val="20"/>
          <w:szCs w:val="20"/>
          <w:lang w:eastAsia="en-US"/>
        </w:rPr>
        <w:drawing>
          <wp:inline distT="0" distB="0" distL="0" distR="0">
            <wp:extent cx="49149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476250"/>
                    </a:xfrm>
                    <a:prstGeom prst="rect">
                      <a:avLst/>
                    </a:prstGeom>
                    <a:noFill/>
                    <a:ln>
                      <a:noFill/>
                    </a:ln>
                  </pic:spPr>
                </pic:pic>
              </a:graphicData>
            </a:graphic>
          </wp:inline>
        </w:drawing>
      </w:r>
    </w:p>
    <w:p w:rsidR="00D4397B" w:rsidRPr="009A4232" w:rsidRDefault="00D4397B" w:rsidP="00D4397B">
      <w:pPr>
        <w:rPr>
          <w:rFonts w:ascii="Tahoma" w:hAnsi="Tahoma" w:cs="Tahoma"/>
          <w:b/>
          <w:bCs/>
          <w:color w:val="000000"/>
          <w:sz w:val="20"/>
          <w:szCs w:val="20"/>
          <w:rtl/>
        </w:rPr>
      </w:pPr>
    </w:p>
    <w:p w:rsidR="00851EAB" w:rsidRDefault="0014222C" w:rsidP="00851EAB">
      <w:pPr>
        <w:pStyle w:val="NormalWeb"/>
        <w:bidi/>
        <w:jc w:val="center"/>
        <w:rPr>
          <w:rFonts w:ascii="Tahoma" w:hAnsi="Tahoma" w:cs="Tahoma"/>
          <w:b/>
          <w:bCs/>
          <w:color w:val="0000FF"/>
          <w:u w:val="single"/>
          <w:rtl/>
        </w:rPr>
      </w:pPr>
      <w:r w:rsidRPr="00DC535E">
        <w:rPr>
          <w:rFonts w:ascii="Tahoma" w:hAnsi="Tahoma" w:cs="Tahoma"/>
          <w:b/>
          <w:bCs/>
          <w:color w:val="0000FF"/>
          <w:sz w:val="22"/>
          <w:szCs w:val="22"/>
        </w:rPr>
        <w:t xml:space="preserve">  </w:t>
      </w:r>
      <w:r w:rsidR="00851EAB">
        <w:rPr>
          <w:rFonts w:ascii="Tahoma" w:hAnsi="Tahoma" w:cs="Tahoma"/>
          <w:b/>
          <w:bCs/>
          <w:color w:val="0000FF"/>
          <w:u w:val="single"/>
          <w:rtl/>
        </w:rPr>
        <w:t>מילים</w:t>
      </w:r>
      <w:r w:rsidR="00851EAB">
        <w:rPr>
          <w:rFonts w:ascii="Tahoma" w:hAnsi="Tahoma" w:cs="Tahoma"/>
          <w:b/>
          <w:bCs/>
          <w:color w:val="0000FF"/>
          <w:u w:val="single"/>
        </w:rPr>
        <w:t xml:space="preserve">  </w:t>
      </w:r>
      <w:r w:rsidR="00851EAB">
        <w:rPr>
          <w:rFonts w:ascii="Tahoma" w:hAnsi="Tahoma" w:cs="Tahoma"/>
          <w:b/>
          <w:bCs/>
          <w:color w:val="0000FF"/>
          <w:u w:val="single"/>
          <w:rtl/>
        </w:rPr>
        <w:t>לשבת</w:t>
      </w:r>
      <w:r w:rsidR="00851EAB">
        <w:rPr>
          <w:rFonts w:ascii="Tahoma" w:hAnsi="Tahoma" w:cs="Tahoma"/>
          <w:b/>
          <w:bCs/>
          <w:color w:val="0000FF"/>
          <w:u w:val="single"/>
        </w:rPr>
        <w:t xml:space="preserve"> </w:t>
      </w:r>
    </w:p>
    <w:p w:rsidR="00851EAB" w:rsidRPr="00851EAB" w:rsidRDefault="00851EAB" w:rsidP="00851EAB">
      <w:pPr>
        <w:pStyle w:val="NormalWeb"/>
        <w:bidi/>
        <w:jc w:val="center"/>
        <w:rPr>
          <w:rFonts w:ascii="Tahoma" w:hAnsi="Tahoma" w:cs="Tahoma"/>
          <w:sz w:val="22"/>
          <w:szCs w:val="22"/>
        </w:rPr>
      </w:pPr>
      <w:r>
        <w:rPr>
          <w:rFonts w:ascii="Tahoma" w:hAnsi="Tahoma" w:cs="Tahoma"/>
          <w:b/>
          <w:bCs/>
          <w:color w:val="0000FF"/>
          <w:u w:val="single"/>
          <w:rtl/>
        </w:rPr>
        <w:t>ערב שבת, ח' בטבת תש"ע, 25 בדצמבר 2009</w:t>
      </w:r>
      <w:r>
        <w:rPr>
          <w:rFonts w:ascii="Tahoma" w:hAnsi="Tahoma" w:cs="Tahoma"/>
          <w:b/>
          <w:bCs/>
          <w:color w:val="0000FF"/>
          <w:u w:val="single"/>
        </w:rPr>
        <w:t xml:space="preserve"> </w:t>
      </w:r>
    </w:p>
    <w:p w:rsidR="00851EAB" w:rsidRDefault="00851EAB" w:rsidP="00851EAB">
      <w:pPr>
        <w:jc w:val="center"/>
        <w:rPr>
          <w:rtl/>
        </w:rPr>
      </w:pPr>
      <w:r>
        <w:rPr>
          <w:rFonts w:ascii="Tahoma" w:hAnsi="Tahoma" w:cs="Tahoma"/>
          <w:b/>
          <w:bCs/>
          <w:color w:val="0000FF"/>
          <w:rtl/>
        </w:rPr>
        <w:t xml:space="preserve"> </w:t>
      </w:r>
    </w:p>
    <w:p w:rsidR="00851EAB" w:rsidRDefault="00851EAB" w:rsidP="00851EAB">
      <w:pPr>
        <w:rPr>
          <w:rtl/>
        </w:rPr>
      </w:pPr>
      <w:r>
        <w:rPr>
          <w:rFonts w:ascii="Tahoma" w:hAnsi="Tahoma" w:cs="Tahoma"/>
          <w:b/>
          <w:bCs/>
          <w:color w:val="FF0000"/>
          <w:sz w:val="20"/>
          <w:szCs w:val="20"/>
          <w:rtl/>
        </w:rPr>
        <w:t xml:space="preserve"> ש</w:t>
      </w:r>
      <w:r>
        <w:rPr>
          <w:rFonts w:ascii="Tahoma" w:hAnsi="Tahoma" w:cs="Tahoma"/>
          <w:b/>
          <w:bCs/>
          <w:color w:val="FF0000"/>
          <w:sz w:val="22"/>
          <w:szCs w:val="22"/>
          <w:rtl/>
        </w:rPr>
        <w:t xml:space="preserve">לום לחברות ולחברים, </w:t>
      </w:r>
      <w:r>
        <w:rPr>
          <w:rFonts w:ascii="Tahoma" w:hAnsi="Tahoma" w:cs="Tahoma"/>
          <w:b/>
          <w:bCs/>
          <w:color w:val="0000FF"/>
          <w:sz w:val="22"/>
          <w:szCs w:val="22"/>
          <w:rtl/>
        </w:rPr>
        <w:t xml:space="preserve"> </w:t>
      </w:r>
    </w:p>
    <w:p w:rsidR="00851EAB" w:rsidRDefault="00851EAB" w:rsidP="00851EAB">
      <w:pPr>
        <w:rPr>
          <w:rtl/>
        </w:rPr>
      </w:pPr>
      <w:r>
        <w:rPr>
          <w:rFonts w:ascii="Calibri" w:hAnsi="Calibri" w:cs="David" w:hint="cs"/>
          <w:b/>
          <w:bCs/>
          <w:rtl/>
        </w:rPr>
        <w:t xml:space="preserve"> </w:t>
      </w:r>
      <w:r>
        <w:rPr>
          <w:rFonts w:ascii="Tahoma" w:hAnsi="Tahoma" w:cs="Tahoma"/>
          <w:b/>
          <w:bCs/>
          <w:color w:val="000000"/>
          <w:sz w:val="22"/>
          <w:szCs w:val="22"/>
          <w:rtl/>
        </w:rPr>
        <w:t>מפה חדשה – מצב ישן</w:t>
      </w:r>
      <w:r>
        <w:rPr>
          <w:rFonts w:ascii="Tahoma" w:hAnsi="Tahoma" w:cs="Tahoma"/>
          <w:b/>
          <w:bCs/>
          <w:color w:val="000000"/>
          <w:sz w:val="22"/>
          <w:szCs w:val="22"/>
        </w:rPr>
        <w:t xml:space="preserve"> </w:t>
      </w:r>
    </w:p>
    <w:p w:rsidR="00851EAB" w:rsidRDefault="00851EAB" w:rsidP="00851EAB">
      <w:pPr>
        <w:rPr>
          <w:rtl/>
        </w:rPr>
      </w:pPr>
      <w:r>
        <w:rPr>
          <w:rFonts w:ascii="Tahoma" w:hAnsi="Tahoma" w:cs="Tahoma"/>
          <w:color w:val="000000"/>
          <w:sz w:val="22"/>
          <w:szCs w:val="22"/>
          <w:rtl/>
        </w:rPr>
        <w:t>"מפת העדיפות הלאומית" החדשה מקבלת, בתחומים מסוימים, את תביעתנו להכליל את הישובים העורפיים שלנו ברשימת מקבלי ההקלות. כך ראוי שיקרה למי שמרכזיו מצויים בלב קו העימות. המפה החדשה נוגעת לחינוך, דיור, תעסוקה ותשתיות הנדסה. משמעויותיה – עדיין לא ברורות.</w:t>
      </w:r>
    </w:p>
    <w:p w:rsidR="00851EAB" w:rsidRDefault="00851EAB" w:rsidP="00851EAB">
      <w:pPr>
        <w:rPr>
          <w:rtl/>
        </w:rPr>
      </w:pPr>
      <w:r>
        <w:rPr>
          <w:rFonts w:ascii="Tahoma" w:hAnsi="Tahoma" w:cs="Tahoma"/>
          <w:color w:val="000000"/>
          <w:sz w:val="22"/>
          <w:szCs w:val="22"/>
          <w:rtl/>
        </w:rPr>
        <w:t>איפול כבד מוטל על רמת ההקלות בתחומי מיסים שינתנו בשנת 2010.</w:t>
      </w:r>
    </w:p>
    <w:p w:rsidR="00851EAB" w:rsidRDefault="00851EAB" w:rsidP="00851EAB">
      <w:pPr>
        <w:rPr>
          <w:rtl/>
        </w:rPr>
      </w:pPr>
      <w:r>
        <w:rPr>
          <w:rFonts w:ascii="Tahoma" w:hAnsi="Tahoma" w:cs="Tahoma"/>
          <w:color w:val="000000"/>
          <w:sz w:val="22"/>
          <w:szCs w:val="22"/>
          <w:rtl/>
        </w:rPr>
        <w:t xml:space="preserve">במקביל, נשלמות ההכנות לתרגיל החירום הגדול שנקיים במועצה ובישובים ב 4-5 בינואר...    </w:t>
      </w:r>
    </w:p>
    <w:p w:rsidR="00851EAB" w:rsidRDefault="00851EAB" w:rsidP="00851EAB">
      <w:pPr>
        <w:rPr>
          <w:rtl/>
        </w:rPr>
      </w:pPr>
      <w:r>
        <w:rPr>
          <w:rFonts w:ascii="Tahoma" w:hAnsi="Tahoma" w:cs="Tahoma"/>
          <w:color w:val="000000"/>
          <w:sz w:val="22"/>
          <w:szCs w:val="22"/>
          <w:rtl/>
        </w:rPr>
        <w:t xml:space="preserve"> </w:t>
      </w:r>
    </w:p>
    <w:p w:rsidR="00851EAB" w:rsidRDefault="00851EAB" w:rsidP="00851EAB">
      <w:pPr>
        <w:rPr>
          <w:rtl/>
        </w:rPr>
      </w:pPr>
      <w:r>
        <w:rPr>
          <w:rFonts w:ascii="Tahoma" w:hAnsi="Tahoma" w:cs="Tahoma"/>
          <w:b/>
          <w:bCs/>
          <w:color w:val="000000"/>
          <w:sz w:val="22"/>
          <w:szCs w:val="22"/>
          <w:rtl/>
        </w:rPr>
        <w:t>התקשורת צודקת</w:t>
      </w:r>
    </w:p>
    <w:p w:rsidR="00851EAB" w:rsidRDefault="00851EAB" w:rsidP="00851EAB">
      <w:pPr>
        <w:rPr>
          <w:rtl/>
        </w:rPr>
      </w:pPr>
      <w:r>
        <w:rPr>
          <w:rFonts w:ascii="Tahoma" w:hAnsi="Tahoma" w:cs="Tahoma"/>
          <w:color w:val="000000"/>
          <w:sz w:val="22"/>
          <w:szCs w:val="22"/>
          <w:rtl/>
        </w:rPr>
        <w:t xml:space="preserve">עשרות משפחות של בנים התכנסו בשבת ב"גרין פאב" בניר עם. מנהלי הקבוץ וצוות הצמיחה הדמוגרפית, שפעלו בחודשים האחרונים יחד עם אנשי המועצה, הציגו את התוכניות לקליטת חברים בעצמאות כלכלית, בעיקר בנים. הנקלטים החדשים יוכלו לבנות בית על שטח של דונם (!) באזור שמחוץ לחצר הנוכחית, לשפץ מבנה קיים או לבנות בית חדש בשטח המחנה. </w:t>
      </w:r>
    </w:p>
    <w:p w:rsidR="00851EAB" w:rsidRDefault="00851EAB" w:rsidP="00851EAB">
      <w:pPr>
        <w:rPr>
          <w:rtl/>
        </w:rPr>
      </w:pPr>
      <w:r>
        <w:rPr>
          <w:rFonts w:ascii="Tahoma" w:hAnsi="Tahoma" w:cs="Tahoma"/>
          <w:color w:val="000000"/>
          <w:sz w:val="22"/>
          <w:szCs w:val="22"/>
          <w:rtl/>
        </w:rPr>
        <w:t xml:space="preserve">נכון, מפגשים כאלו הם </w:t>
      </w:r>
      <w:r>
        <w:rPr>
          <w:rFonts w:ascii="Tahoma" w:hAnsi="Tahoma" w:cs="Tahoma" w:hint="cs"/>
          <w:color w:val="000000"/>
          <w:sz w:val="22"/>
          <w:szCs w:val="22"/>
          <w:rtl/>
        </w:rPr>
        <w:t>עניי</w:t>
      </w:r>
      <w:r>
        <w:rPr>
          <w:rFonts w:ascii="Tahoma" w:hAnsi="Tahoma" w:cs="Tahoma" w:hint="eastAsia"/>
          <w:color w:val="000000"/>
          <w:sz w:val="22"/>
          <w:szCs w:val="22"/>
          <w:rtl/>
        </w:rPr>
        <w:t>ן</w:t>
      </w:r>
      <w:r>
        <w:rPr>
          <w:rFonts w:ascii="Tahoma" w:hAnsi="Tahoma" w:cs="Tahoma"/>
          <w:color w:val="000000"/>
          <w:sz w:val="22"/>
          <w:szCs w:val="22"/>
          <w:rtl/>
        </w:rPr>
        <w:t xml:space="preserve"> </w:t>
      </w:r>
      <w:r>
        <w:rPr>
          <w:rFonts w:ascii="Tahoma" w:hAnsi="Tahoma" w:cs="Tahoma" w:hint="cs"/>
          <w:color w:val="000000"/>
          <w:sz w:val="22"/>
          <w:szCs w:val="22"/>
          <w:rtl/>
        </w:rPr>
        <w:t>שבשגרה</w:t>
      </w:r>
      <w:r>
        <w:rPr>
          <w:rFonts w:ascii="Tahoma" w:hAnsi="Tahoma" w:cs="Tahoma"/>
          <w:color w:val="000000"/>
          <w:sz w:val="22"/>
          <w:szCs w:val="22"/>
          <w:rtl/>
        </w:rPr>
        <w:t xml:space="preserve"> בתנועה הקיבוצית וגם בשער הנגב. אבל, מה שקורה בניר עם הוא העדות הטובה ביותר שהבאז התקשורתי על כך שקורה משהו טוב בדרום החם הוא אמת לאמיתה.</w:t>
      </w:r>
    </w:p>
    <w:p w:rsidR="00851EAB" w:rsidRDefault="00851EAB" w:rsidP="00851EAB">
      <w:pPr>
        <w:rPr>
          <w:rtl/>
        </w:rPr>
      </w:pPr>
      <w:r>
        <w:rPr>
          <w:rFonts w:ascii="Tahoma" w:hAnsi="Tahoma" w:cs="Tahoma"/>
          <w:color w:val="000000"/>
          <w:sz w:val="22"/>
          <w:szCs w:val="22"/>
          <w:rtl/>
        </w:rPr>
        <w:t xml:space="preserve"> </w:t>
      </w:r>
    </w:p>
    <w:p w:rsidR="00851EAB" w:rsidRDefault="00851EAB" w:rsidP="00851EAB">
      <w:pPr>
        <w:rPr>
          <w:rtl/>
        </w:rPr>
      </w:pPr>
      <w:r>
        <w:rPr>
          <w:rFonts w:ascii="Tahoma" w:hAnsi="Tahoma" w:cs="Tahoma"/>
          <w:b/>
          <w:bCs/>
          <w:color w:val="000000"/>
          <w:sz w:val="22"/>
          <w:szCs w:val="22"/>
          <w:rtl/>
        </w:rPr>
        <w:t>תודה ויצ"ו</w:t>
      </w:r>
    </w:p>
    <w:p w:rsidR="00851EAB" w:rsidRDefault="00851EAB" w:rsidP="00851EAB">
      <w:pPr>
        <w:rPr>
          <w:rtl/>
        </w:rPr>
      </w:pPr>
      <w:r>
        <w:rPr>
          <w:rFonts w:ascii="Tahoma" w:hAnsi="Tahoma" w:cs="Tahoma"/>
          <w:color w:val="000000"/>
          <w:sz w:val="22"/>
          <w:szCs w:val="22"/>
          <w:rtl/>
        </w:rPr>
        <w:t>הנהלת ויצ"ו העולמית והישראלית ביקרה אותנו וביחד עימם חגגנו את תרומת ארגון הנשים שוחרות הטוב לרווחת המורים והמורות ביסודי ובתיכון.</w:t>
      </w:r>
    </w:p>
    <w:p w:rsidR="00851EAB" w:rsidRDefault="00851EAB" w:rsidP="00851EAB">
      <w:pPr>
        <w:rPr>
          <w:rtl/>
        </w:rPr>
      </w:pPr>
      <w:r>
        <w:rPr>
          <w:rFonts w:ascii="Tahoma" w:hAnsi="Tahoma" w:cs="Tahoma"/>
          <w:color w:val="000000"/>
          <w:sz w:val="22"/>
          <w:szCs w:val="22"/>
          <w:rtl/>
        </w:rPr>
        <w:t xml:space="preserve">בזכותם רכשנו ריהוט וציוד מפנק לחדרי המורים המרכזיים. ביסודי ציידנו גם את פינות המורים במבנים השכבתיים.  </w:t>
      </w:r>
    </w:p>
    <w:p w:rsidR="00851EAB" w:rsidRDefault="00851EAB" w:rsidP="00851EAB">
      <w:pPr>
        <w:rPr>
          <w:rtl/>
        </w:rPr>
      </w:pPr>
      <w:r>
        <w:rPr>
          <w:rFonts w:ascii="Tahoma" w:hAnsi="Tahoma" w:cs="Tahoma"/>
          <w:color w:val="000000"/>
          <w:sz w:val="22"/>
          <w:szCs w:val="22"/>
          <w:rtl/>
        </w:rPr>
        <w:t xml:space="preserve"> </w:t>
      </w:r>
    </w:p>
    <w:p w:rsidR="00851EAB" w:rsidRDefault="00851EAB" w:rsidP="00851EAB">
      <w:pPr>
        <w:rPr>
          <w:rtl/>
        </w:rPr>
      </w:pPr>
      <w:r>
        <w:rPr>
          <w:rFonts w:ascii="Tahoma" w:hAnsi="Tahoma" w:cs="Tahoma"/>
          <w:b/>
          <w:bCs/>
          <w:color w:val="000000"/>
          <w:sz w:val="22"/>
          <w:szCs w:val="22"/>
          <w:rtl/>
        </w:rPr>
        <w:t>לוחות חכמים, מורות מתוחכמות</w:t>
      </w:r>
    </w:p>
    <w:p w:rsidR="00851EAB" w:rsidRDefault="00851EAB" w:rsidP="00851EAB">
      <w:pPr>
        <w:rPr>
          <w:rtl/>
        </w:rPr>
      </w:pPr>
      <w:r>
        <w:rPr>
          <w:rFonts w:ascii="Tahoma" w:hAnsi="Tahoma" w:cs="Tahoma"/>
          <w:color w:val="000000"/>
          <w:sz w:val="22"/>
          <w:szCs w:val="22"/>
          <w:rtl/>
        </w:rPr>
        <w:t>במהלך חופשת החנוכה הותקנו "לוחות חכמים" בבית הספר היסודי – בכיתות האם (ב' – ו') ובמעבדת מדעים. טכנולוגית העל דורשת תקופת הטמעה, הסתגלות ולמידה. הצוות החינוכי מסתער על אתגר ההיי טק במרץ רב.</w:t>
      </w:r>
    </w:p>
    <w:p w:rsidR="00851EAB" w:rsidRDefault="00851EAB" w:rsidP="00851EAB">
      <w:pPr>
        <w:rPr>
          <w:rtl/>
        </w:rPr>
      </w:pPr>
      <w:r>
        <w:rPr>
          <w:rFonts w:ascii="Tahoma" w:hAnsi="Tahoma" w:cs="Tahoma"/>
          <w:color w:val="000000"/>
          <w:sz w:val="22"/>
          <w:szCs w:val="22"/>
          <w:rtl/>
        </w:rPr>
        <w:t xml:space="preserve"> </w:t>
      </w:r>
    </w:p>
    <w:p w:rsidR="00851EAB" w:rsidRDefault="00851EAB" w:rsidP="00851EAB">
      <w:pPr>
        <w:rPr>
          <w:rtl/>
        </w:rPr>
      </w:pPr>
      <w:r>
        <w:rPr>
          <w:rFonts w:ascii="Tahoma" w:hAnsi="Tahoma" w:cs="Tahoma"/>
          <w:b/>
          <w:bCs/>
          <w:color w:val="000000"/>
          <w:sz w:val="22"/>
          <w:szCs w:val="22"/>
          <w:rtl/>
        </w:rPr>
        <w:t>איפה הילד?</w:t>
      </w:r>
    </w:p>
    <w:p w:rsidR="00851EAB" w:rsidRDefault="00851EAB" w:rsidP="00851EAB">
      <w:pPr>
        <w:rPr>
          <w:rtl/>
        </w:rPr>
      </w:pPr>
      <w:r>
        <w:rPr>
          <w:rFonts w:ascii="Tahoma" w:hAnsi="Tahoma" w:cs="Tahoma"/>
          <w:color w:val="000000"/>
          <w:sz w:val="22"/>
          <w:szCs w:val="22"/>
          <w:rtl/>
        </w:rPr>
        <w:t xml:space="preserve">תתחילו עם הכתבה הבאה: </w:t>
      </w:r>
      <w:hyperlink r:id="rId9" w:history="1">
        <w:r>
          <w:rPr>
            <w:rStyle w:val="Hyperlink"/>
            <w:rFonts w:ascii="Tahoma" w:hAnsi="Tahoma" w:cs="Tahoma"/>
            <w:sz w:val="22"/>
            <w:szCs w:val="22"/>
          </w:rPr>
          <w:t>http://www.mako.co.il/news-israel/education/Article-7ef6b75f0cb1521004.htm</w:t>
        </w:r>
      </w:hyperlink>
    </w:p>
    <w:p w:rsidR="00851EAB" w:rsidRDefault="00851EAB" w:rsidP="00851EAB">
      <w:pPr>
        <w:rPr>
          <w:rtl/>
        </w:rPr>
      </w:pPr>
      <w:r>
        <w:rPr>
          <w:rFonts w:ascii="Tahoma" w:hAnsi="Tahoma" w:cs="Tahoma"/>
          <w:color w:val="000000"/>
          <w:sz w:val="22"/>
          <w:szCs w:val="22"/>
          <w:rtl/>
        </w:rPr>
        <w:t>ביום שישי האחרון התכנסו במתנ"ס 60 מחנכים וממלאי תפקיד מהישובים ומהמועצה במטרה להבין עד כמה חמורה תופעת ההתנהגויות המסוכנות וכיצד עלינו להגיב.</w:t>
      </w:r>
    </w:p>
    <w:p w:rsidR="00851EAB" w:rsidRDefault="00851EAB" w:rsidP="00851EAB">
      <w:pPr>
        <w:rPr>
          <w:rtl/>
        </w:rPr>
      </w:pPr>
      <w:r>
        <w:rPr>
          <w:rFonts w:ascii="Tahoma" w:hAnsi="Tahoma" w:cs="Tahoma"/>
          <w:color w:val="000000"/>
          <w:sz w:val="22"/>
          <w:szCs w:val="22"/>
          <w:rtl/>
        </w:rPr>
        <w:t xml:space="preserve">למעלה מ 30 שנה אני עובד עם בני נוער ולא </w:t>
      </w:r>
      <w:r>
        <w:rPr>
          <w:rFonts w:ascii="Tahoma" w:hAnsi="Tahoma" w:cs="Tahoma" w:hint="cs"/>
          <w:color w:val="000000"/>
          <w:sz w:val="22"/>
          <w:szCs w:val="22"/>
          <w:rtl/>
        </w:rPr>
        <w:t>היית</w:t>
      </w:r>
      <w:r>
        <w:rPr>
          <w:rFonts w:ascii="Tahoma" w:hAnsi="Tahoma" w:cs="Tahoma" w:hint="eastAsia"/>
          <w:color w:val="000000"/>
          <w:sz w:val="22"/>
          <w:szCs w:val="22"/>
          <w:rtl/>
        </w:rPr>
        <w:t>ה</w:t>
      </w:r>
      <w:r>
        <w:rPr>
          <w:rFonts w:ascii="Tahoma" w:hAnsi="Tahoma" w:cs="Tahoma"/>
          <w:color w:val="000000"/>
          <w:sz w:val="22"/>
          <w:szCs w:val="22"/>
          <w:rtl/>
        </w:rPr>
        <w:t xml:space="preserve"> שנה בה לא קיטרנו על כך שהמצב קשה...</w:t>
      </w:r>
    </w:p>
    <w:p w:rsidR="00851EAB" w:rsidRDefault="00851EAB" w:rsidP="00851EAB">
      <w:pPr>
        <w:rPr>
          <w:rtl/>
        </w:rPr>
      </w:pPr>
      <w:r>
        <w:rPr>
          <w:rFonts w:ascii="Tahoma" w:hAnsi="Tahoma" w:cs="Tahoma"/>
          <w:color w:val="000000"/>
          <w:sz w:val="22"/>
          <w:szCs w:val="22"/>
          <w:rtl/>
        </w:rPr>
        <w:lastRenderedPageBreak/>
        <w:t>בסיום המפגש הסכמנו שהמציאות הקיימת מאתגרת במיוחד עקב שילוב בעייתי של החלשת הסמכות ההורית, עולם של ערכים אינדיווידואליים וטכנולוגיות תקשורת שמייצרות עולמות נסתרים של נערים ונערות.</w:t>
      </w:r>
    </w:p>
    <w:p w:rsidR="00851EAB" w:rsidRDefault="00851EAB" w:rsidP="00851EAB">
      <w:pPr>
        <w:rPr>
          <w:rtl/>
        </w:rPr>
      </w:pPr>
      <w:r>
        <w:rPr>
          <w:rFonts w:ascii="Tahoma" w:hAnsi="Tahoma" w:cs="Tahoma"/>
          <w:color w:val="000000"/>
          <w:sz w:val="22"/>
          <w:szCs w:val="22"/>
          <w:rtl/>
        </w:rPr>
        <w:t xml:space="preserve">הורים, "יום הסטלה" ב 3.1 הוא רק דוגמית למשימה החינוכית – קהילתית שעומדת בפנינו. אל תהססו לשמור על ילדיכם. </w:t>
      </w:r>
    </w:p>
    <w:p w:rsidR="00851EAB" w:rsidRDefault="00851EAB" w:rsidP="00851EAB">
      <w:pPr>
        <w:rPr>
          <w:rtl/>
        </w:rPr>
      </w:pPr>
      <w:r>
        <w:rPr>
          <w:rFonts w:ascii="Tahoma" w:hAnsi="Tahoma" w:cs="Tahoma"/>
          <w:color w:val="000000"/>
          <w:sz w:val="22"/>
          <w:szCs w:val="22"/>
          <w:rtl/>
        </w:rPr>
        <w:t xml:space="preserve"> </w:t>
      </w:r>
    </w:p>
    <w:p w:rsidR="00851EAB" w:rsidRDefault="00851EAB" w:rsidP="00851EAB">
      <w:pPr>
        <w:rPr>
          <w:rtl/>
        </w:rPr>
      </w:pPr>
      <w:r>
        <w:rPr>
          <w:rFonts w:ascii="Tahoma" w:hAnsi="Tahoma" w:cs="Tahoma"/>
          <w:b/>
          <w:bCs/>
          <w:color w:val="000000"/>
          <w:sz w:val="22"/>
          <w:szCs w:val="22"/>
          <w:rtl/>
        </w:rPr>
        <w:t>פירות הקרן</w:t>
      </w:r>
    </w:p>
    <w:p w:rsidR="00851EAB" w:rsidRDefault="00851EAB" w:rsidP="00851EAB">
      <w:pPr>
        <w:rPr>
          <w:rtl/>
        </w:rPr>
      </w:pPr>
      <w:r>
        <w:rPr>
          <w:rFonts w:ascii="Tahoma" w:hAnsi="Tahoma" w:cs="Tahoma"/>
          <w:color w:val="000000"/>
          <w:sz w:val="22"/>
          <w:szCs w:val="22"/>
          <w:rtl/>
        </w:rPr>
        <w:t xml:space="preserve">גרשוני היה ח"כ וחבר ניר עם, ממייסדי הקבוץ ומעמודי התווך של האזור שנפטר בשנות השבעים. לשמחתנו, העמותה על שמו השכילה לגייס בדור הקודם קרן נאה, שפירותיה מושקעים מדי שנה ביוצרים תושבי האזור. בחנוכה התכנסנו במתנ"ס בכדי להעניק את המלגות לשנה זו. </w:t>
      </w:r>
    </w:p>
    <w:p w:rsidR="00851EAB" w:rsidRDefault="00851EAB" w:rsidP="00851EAB">
      <w:pPr>
        <w:rPr>
          <w:rtl/>
        </w:rPr>
      </w:pPr>
      <w:r>
        <w:rPr>
          <w:rFonts w:ascii="Tahoma" w:hAnsi="Tahoma" w:cs="Tahoma"/>
          <w:color w:val="000000"/>
          <w:sz w:val="22"/>
          <w:szCs w:val="22"/>
          <w:rtl/>
        </w:rPr>
        <w:t xml:space="preserve">העיפו מבט בקישור הבא: </w:t>
      </w:r>
      <w:hyperlink r:id="rId10" w:history="1">
        <w:r>
          <w:rPr>
            <w:rStyle w:val="Hyperlink"/>
            <w:rFonts w:ascii="Tahoma" w:hAnsi="Tahoma" w:cs="Tahoma"/>
            <w:sz w:val="22"/>
            <w:szCs w:val="22"/>
          </w:rPr>
          <w:t>http://www.sng.org.il/meida2/newsletter-09/keren-girshuni-09.pdf</w:t>
        </w:r>
      </w:hyperlink>
    </w:p>
    <w:p w:rsidR="00851EAB" w:rsidRDefault="00851EAB" w:rsidP="00851EAB">
      <w:pPr>
        <w:rPr>
          <w:rtl/>
        </w:rPr>
      </w:pPr>
      <w:r>
        <w:rPr>
          <w:rFonts w:ascii="Tahoma" w:hAnsi="Tahoma" w:cs="Tahoma"/>
          <w:color w:val="000000"/>
          <w:sz w:val="22"/>
          <w:szCs w:val="22"/>
          <w:rtl/>
        </w:rPr>
        <w:t>תודה להנהלת הקרן, כבוד לדור המייסדים.</w:t>
      </w:r>
    </w:p>
    <w:p w:rsidR="00851EAB" w:rsidRDefault="00851EAB" w:rsidP="00851EAB">
      <w:pPr>
        <w:rPr>
          <w:rtl/>
        </w:rPr>
      </w:pPr>
      <w:r>
        <w:rPr>
          <w:rFonts w:ascii="Tahoma" w:hAnsi="Tahoma" w:cs="Tahoma"/>
          <w:b/>
          <w:bCs/>
          <w:color w:val="000000"/>
          <w:sz w:val="22"/>
          <w:szCs w:val="22"/>
          <w:rtl/>
        </w:rPr>
        <w:t xml:space="preserve"> </w:t>
      </w:r>
    </w:p>
    <w:p w:rsidR="00851EAB" w:rsidRDefault="00851EAB" w:rsidP="00851EAB">
      <w:pPr>
        <w:rPr>
          <w:rtl/>
        </w:rPr>
      </w:pPr>
      <w:r>
        <w:rPr>
          <w:rFonts w:ascii="Tahoma" w:hAnsi="Tahoma" w:cs="Tahoma"/>
          <w:b/>
          <w:bCs/>
          <w:color w:val="000000"/>
          <w:sz w:val="22"/>
          <w:szCs w:val="22"/>
          <w:rtl/>
        </w:rPr>
        <w:t>נחשוני יכיני</w:t>
      </w:r>
    </w:p>
    <w:p w:rsidR="00851EAB" w:rsidRDefault="00851EAB" w:rsidP="00851EAB">
      <w:pPr>
        <w:rPr>
          <w:rtl/>
        </w:rPr>
      </w:pPr>
      <w:r>
        <w:rPr>
          <w:rFonts w:ascii="Tahoma" w:hAnsi="Tahoma" w:cs="Tahoma"/>
          <w:color w:val="000000"/>
          <w:sz w:val="22"/>
          <w:szCs w:val="22"/>
          <w:rtl/>
        </w:rPr>
        <w:t>בשנה האחרונה פועל תלמוד תורה עם ה"מורי" המסורתי עבור נכדי עולי תימן שבאזורנו. לא תאמינו, אבל בין התלמידים ראינו גם אשכנזים לבנבנים שיונקים בהתלהבות את חוכמת תימן....</w:t>
      </w:r>
    </w:p>
    <w:p w:rsidR="00851EAB" w:rsidRDefault="00851EAB" w:rsidP="00851EAB">
      <w:pPr>
        <w:rPr>
          <w:rtl/>
        </w:rPr>
      </w:pPr>
      <w:r>
        <w:rPr>
          <w:rFonts w:ascii="Tahoma" w:hAnsi="Tahoma" w:cs="Tahoma"/>
          <w:color w:val="000000"/>
          <w:sz w:val="22"/>
          <w:szCs w:val="22"/>
          <w:rtl/>
        </w:rPr>
        <w:t xml:space="preserve">לצד רבני המגזר הפלגתי בשבחי הפעולה: </w:t>
      </w:r>
      <w:r>
        <w:rPr>
          <w:rFonts w:ascii="Tahoma" w:hAnsi="Tahoma" w:cs="Tahoma"/>
          <w:sz w:val="22"/>
          <w:szCs w:val="22"/>
          <w:rtl/>
        </w:rPr>
        <w:t>"אשריכם, יוצאי תימן אשר בשערי הנגב, בשדותיו ובמרחביו, על כי לקחתם מורשת אבותיכם בידיכם וסללתם נתיב חדש – ישן, ללמד בו את בני ישראל סבא את חוכמת קדם. מי ייתן, ותפוצות ישראל כולם ישכילו למצוא את האיזון הנכון בין המכנה המשותף לשבטים כולם לבין שמירת הערך הסגולי של עדתם - הם."</w:t>
      </w:r>
    </w:p>
    <w:p w:rsidR="00851EAB" w:rsidRDefault="00851EAB" w:rsidP="00851EAB">
      <w:pPr>
        <w:rPr>
          <w:rtl/>
        </w:rPr>
      </w:pPr>
      <w:r>
        <w:rPr>
          <w:rFonts w:ascii="Tahoma" w:hAnsi="Tahoma" w:cs="Tahoma"/>
          <w:b/>
          <w:bCs/>
          <w:color w:val="000000"/>
          <w:sz w:val="22"/>
          <w:szCs w:val="22"/>
          <w:rtl/>
        </w:rPr>
        <w:t xml:space="preserve"> </w:t>
      </w:r>
    </w:p>
    <w:p w:rsidR="00851EAB" w:rsidRDefault="00851EAB" w:rsidP="00851EAB">
      <w:pPr>
        <w:rPr>
          <w:rtl/>
        </w:rPr>
      </w:pPr>
      <w:r>
        <w:rPr>
          <w:rFonts w:ascii="Tahoma" w:hAnsi="Tahoma" w:cs="Tahoma"/>
          <w:b/>
          <w:bCs/>
          <w:color w:val="000000"/>
          <w:sz w:val="22"/>
          <w:szCs w:val="22"/>
          <w:rtl/>
        </w:rPr>
        <w:t xml:space="preserve">העדפה מתקנת </w:t>
      </w:r>
    </w:p>
    <w:p w:rsidR="00851EAB" w:rsidRDefault="00851EAB" w:rsidP="00851EAB">
      <w:pPr>
        <w:rPr>
          <w:rtl/>
        </w:rPr>
      </w:pPr>
      <w:r>
        <w:rPr>
          <w:rFonts w:ascii="Tahoma" w:hAnsi="Tahoma" w:cs="Tahoma"/>
          <w:color w:val="000000"/>
          <w:sz w:val="22"/>
          <w:szCs w:val="22"/>
          <w:rtl/>
        </w:rPr>
        <w:t xml:space="preserve">המתנ"ס ארח השבוע עוד טקס מרגש: חברת "מכתשים אגן" מקבוצת </w:t>
      </w:r>
      <w:r>
        <w:rPr>
          <w:rFonts w:ascii="Tahoma" w:hAnsi="Tahoma" w:cs="Tahoma"/>
          <w:color w:val="000000"/>
          <w:sz w:val="22"/>
          <w:szCs w:val="22"/>
        </w:rPr>
        <w:t>IDB</w:t>
      </w:r>
      <w:r>
        <w:rPr>
          <w:rtl/>
        </w:rPr>
        <w:t xml:space="preserve"> </w:t>
      </w:r>
      <w:r>
        <w:rPr>
          <w:rFonts w:ascii="Tahoma" w:hAnsi="Tahoma" w:cs="Tahoma"/>
          <w:color w:val="000000"/>
          <w:sz w:val="22"/>
          <w:szCs w:val="22"/>
          <w:rtl/>
        </w:rPr>
        <w:t xml:space="preserve">  העניקה מלגות לסטודנטים מצטיינים יוצאי אתיופיה לזכרו של ילאו יסמאו ז"ל, בוגר כפר הסטודנטים איבים שנפל, כלוחם, במלחמת לבנון </w:t>
      </w:r>
      <w:r>
        <w:rPr>
          <w:rFonts w:ascii="Tahoma" w:hAnsi="Tahoma" w:cs="Tahoma" w:hint="cs"/>
          <w:color w:val="000000"/>
          <w:sz w:val="22"/>
          <w:szCs w:val="22"/>
          <w:rtl/>
        </w:rPr>
        <w:t>השניי</w:t>
      </w:r>
      <w:r>
        <w:rPr>
          <w:rFonts w:ascii="Tahoma" w:hAnsi="Tahoma" w:cs="Tahoma" w:hint="eastAsia"/>
          <w:color w:val="000000"/>
          <w:sz w:val="22"/>
          <w:szCs w:val="22"/>
          <w:rtl/>
        </w:rPr>
        <w:t>ה</w:t>
      </w:r>
      <w:r>
        <w:rPr>
          <w:rFonts w:ascii="Tahoma" w:hAnsi="Tahoma" w:cs="Tahoma"/>
          <w:color w:val="000000"/>
          <w:sz w:val="22"/>
          <w:szCs w:val="22"/>
          <w:rtl/>
        </w:rPr>
        <w:t>.</w:t>
      </w:r>
    </w:p>
    <w:p w:rsidR="00851EAB" w:rsidRDefault="00851EAB" w:rsidP="00851EAB">
      <w:pPr>
        <w:rPr>
          <w:rtl/>
        </w:rPr>
      </w:pPr>
      <w:r>
        <w:rPr>
          <w:rFonts w:ascii="Tahoma" w:hAnsi="Tahoma" w:cs="Tahoma"/>
          <w:color w:val="000000"/>
          <w:sz w:val="22"/>
          <w:szCs w:val="22"/>
          <w:rtl/>
        </w:rPr>
        <w:t xml:space="preserve">הטקס פתח לנו הזדמנות להכיר את עמותת "עולים ביחד" שעוסקת בקליטה לעבודה של אקדמאים יוצאי אתיופיה.  </w:t>
      </w:r>
      <w:hyperlink r:id="rId11" w:history="1">
        <w:r>
          <w:rPr>
            <w:rStyle w:val="Hyperlink"/>
            <w:rFonts w:ascii="Tahoma" w:hAnsi="Tahoma" w:cs="Tahoma"/>
            <w:sz w:val="22"/>
            <w:szCs w:val="22"/>
          </w:rPr>
          <w:t>http://www.olim-beyahad.org.il</w:t>
        </w:r>
        <w:r>
          <w:rPr>
            <w:rStyle w:val="Hyperlink"/>
            <w:rFonts w:ascii="Tahoma" w:hAnsi="Tahoma" w:cs="Tahoma"/>
            <w:sz w:val="22"/>
            <w:szCs w:val="22"/>
            <w:rtl/>
          </w:rPr>
          <w:t xml:space="preserve">  /</w:t>
        </w:r>
      </w:hyperlink>
    </w:p>
    <w:p w:rsidR="00851EAB" w:rsidRDefault="00851EAB" w:rsidP="00851EAB">
      <w:pPr>
        <w:rPr>
          <w:rtl/>
        </w:rPr>
      </w:pPr>
      <w:r>
        <w:rPr>
          <w:rFonts w:ascii="Tahoma" w:hAnsi="Tahoma" w:cs="Tahoma"/>
          <w:color w:val="000000"/>
          <w:sz w:val="22"/>
          <w:szCs w:val="22"/>
          <w:rtl/>
        </w:rPr>
        <w:t xml:space="preserve">למבקשים לעבור לעשייה: אדוה הדר, </w:t>
      </w:r>
      <w:r>
        <w:rPr>
          <w:rFonts w:ascii="Tahoma" w:hAnsi="Tahoma" w:cs="Tahoma"/>
          <w:sz w:val="22"/>
          <w:szCs w:val="22"/>
          <w:rtl/>
        </w:rPr>
        <w:t>052-6033436.</w:t>
      </w:r>
      <w:r>
        <w:rPr>
          <w:rFonts w:ascii="Tahoma" w:hAnsi="Tahoma" w:cs="Tahoma"/>
          <w:color w:val="000000"/>
          <w:sz w:val="22"/>
          <w:szCs w:val="22"/>
          <w:rtl/>
        </w:rPr>
        <w:t xml:space="preserve"> </w:t>
      </w:r>
    </w:p>
    <w:p w:rsidR="00851EAB" w:rsidRDefault="00851EAB" w:rsidP="00851EAB">
      <w:pPr>
        <w:rPr>
          <w:rtl/>
        </w:rPr>
      </w:pPr>
      <w:r>
        <w:rPr>
          <w:rFonts w:ascii="Tahoma" w:hAnsi="Tahoma" w:cs="Tahoma"/>
          <w:sz w:val="22"/>
          <w:szCs w:val="22"/>
          <w:rtl/>
        </w:rPr>
        <w:t xml:space="preserve"> </w:t>
      </w:r>
    </w:p>
    <w:p w:rsidR="00851EAB" w:rsidRDefault="00851EAB" w:rsidP="00851EAB">
      <w:pPr>
        <w:rPr>
          <w:rtl/>
        </w:rPr>
      </w:pPr>
      <w:r>
        <w:rPr>
          <w:rFonts w:ascii="Tahoma" w:hAnsi="Tahoma" w:cs="Tahoma"/>
          <w:b/>
          <w:bCs/>
          <w:sz w:val="22"/>
          <w:szCs w:val="22"/>
          <w:rtl/>
        </w:rPr>
        <w:t>נפלה עטרת ראשנו</w:t>
      </w:r>
    </w:p>
    <w:p w:rsidR="00851EAB" w:rsidRDefault="00851EAB" w:rsidP="00851EAB">
      <w:pPr>
        <w:rPr>
          <w:rtl/>
        </w:rPr>
      </w:pPr>
      <w:r>
        <w:rPr>
          <w:rFonts w:ascii="Tahoma" w:hAnsi="Tahoma" w:cs="Tahoma"/>
          <w:sz w:val="22"/>
          <w:szCs w:val="22"/>
          <w:rtl/>
        </w:rPr>
        <w:t>השבוע נפטר ברוך (בוקל) רזניק בשנת חייו ה 95. הוא היה איש של שלמויות משלימות:</w:t>
      </w:r>
    </w:p>
    <w:p w:rsidR="00851EAB" w:rsidRDefault="00851EAB" w:rsidP="00851EAB">
      <w:pPr>
        <w:rPr>
          <w:rtl/>
        </w:rPr>
      </w:pPr>
      <w:r>
        <w:rPr>
          <w:rFonts w:ascii="Tahoma" w:hAnsi="Tahoma" w:cs="Tahoma"/>
          <w:sz w:val="22"/>
          <w:szCs w:val="22"/>
          <w:rtl/>
        </w:rPr>
        <w:t xml:space="preserve">ציוני וסוציאליסט, יהודי לאומי ורודף שלום, ארגנטינאי שדבק בעברית ובתרבות הישראלית, חבר קבוץ, איש האזור שניהל את </w:t>
      </w:r>
      <w:r>
        <w:rPr>
          <w:rFonts w:ascii="Tahoma" w:hAnsi="Tahoma" w:cs="Tahoma" w:hint="cs"/>
          <w:sz w:val="22"/>
          <w:szCs w:val="22"/>
          <w:rtl/>
        </w:rPr>
        <w:t>קריי</w:t>
      </w:r>
      <w:r>
        <w:rPr>
          <w:rFonts w:ascii="Tahoma" w:hAnsi="Tahoma" w:cs="Tahoma" w:hint="eastAsia"/>
          <w:sz w:val="22"/>
          <w:szCs w:val="22"/>
          <w:rtl/>
        </w:rPr>
        <w:t>ת</w:t>
      </w:r>
      <w:r>
        <w:rPr>
          <w:rFonts w:ascii="Tahoma" w:hAnsi="Tahoma" w:cs="Tahoma"/>
          <w:sz w:val="22"/>
          <w:szCs w:val="22"/>
          <w:rtl/>
        </w:rPr>
        <w:t xml:space="preserve"> החינוך ופעיל בתנועה </w:t>
      </w:r>
      <w:r>
        <w:rPr>
          <w:rFonts w:ascii="Tahoma" w:hAnsi="Tahoma" w:cs="Tahoma" w:hint="cs"/>
          <w:sz w:val="22"/>
          <w:szCs w:val="22"/>
          <w:rtl/>
        </w:rPr>
        <w:t>הקיבוצי</w:t>
      </w:r>
      <w:r>
        <w:rPr>
          <w:rFonts w:ascii="Tahoma" w:hAnsi="Tahoma" w:cs="Tahoma" w:hint="eastAsia"/>
          <w:sz w:val="22"/>
          <w:szCs w:val="22"/>
          <w:rtl/>
        </w:rPr>
        <w:t>ת</w:t>
      </w:r>
      <w:r>
        <w:rPr>
          <w:rFonts w:ascii="Tahoma" w:hAnsi="Tahoma" w:cs="Tahoma"/>
          <w:sz w:val="22"/>
          <w:szCs w:val="22"/>
          <w:rtl/>
        </w:rPr>
        <w:t xml:space="preserve"> (מחלקת קליטה, שתי שליחויות לארגנטינה), חקלאי משדות מוזסוויל (חורש התלם הראשון במפלסים ) ואיש הגות (כתב יותר ספרים מכל חברי מפלסים גם יחד), </w:t>
      </w:r>
    </w:p>
    <w:p w:rsidR="00851EAB" w:rsidRDefault="00851EAB" w:rsidP="00851EAB">
      <w:pPr>
        <w:rPr>
          <w:rtl/>
        </w:rPr>
      </w:pPr>
      <w:r>
        <w:rPr>
          <w:rFonts w:ascii="Tahoma" w:hAnsi="Tahoma" w:cs="Tahoma"/>
          <w:sz w:val="22"/>
          <w:szCs w:val="22"/>
          <w:rtl/>
        </w:rPr>
        <w:t>איש משק מרכזי בעל נשמה קהילתית, איש חזק ויפה עם נשמה רכה וצנועה, ממייסדי מפלסים שתמך בהקמת השכונה הקהילתית, איש רציני, מנתח המציאות בחריפות שאהב לחייך ולצחוק, אדם מבוגר עם רוח צעירה וסבר פנים יפות לכל.</w:t>
      </w:r>
    </w:p>
    <w:p w:rsidR="00851EAB" w:rsidRDefault="00851EAB" w:rsidP="00851EAB">
      <w:pPr>
        <w:rPr>
          <w:rtl/>
        </w:rPr>
      </w:pPr>
      <w:r>
        <w:rPr>
          <w:rFonts w:ascii="Tahoma" w:hAnsi="Tahoma" w:cs="Tahoma"/>
          <w:sz w:val="22"/>
          <w:szCs w:val="22"/>
          <w:rtl/>
        </w:rPr>
        <w:t>אני מתפלל שנהיה ראויים למורשתו. שלום חבר, שלום שכן.</w:t>
      </w:r>
    </w:p>
    <w:p w:rsidR="00851EAB" w:rsidRDefault="00851EAB" w:rsidP="00851EAB">
      <w:pPr>
        <w:rPr>
          <w:rtl/>
        </w:rPr>
      </w:pPr>
      <w:r>
        <w:rPr>
          <w:rFonts w:ascii="Tahoma" w:hAnsi="Tahoma" w:cs="Tahoma"/>
          <w:b/>
          <w:bCs/>
          <w:color w:val="000000"/>
          <w:sz w:val="22"/>
          <w:szCs w:val="22"/>
          <w:rtl/>
        </w:rPr>
        <w:t xml:space="preserve"> </w:t>
      </w:r>
    </w:p>
    <w:p w:rsidR="00851EAB" w:rsidRDefault="00851EAB" w:rsidP="00851EAB">
      <w:pPr>
        <w:rPr>
          <w:rtl/>
        </w:rPr>
      </w:pPr>
      <w:r>
        <w:rPr>
          <w:rFonts w:ascii="Tahoma" w:hAnsi="Tahoma" w:cs="Tahoma"/>
          <w:b/>
          <w:bCs/>
          <w:color w:val="FF0000"/>
          <w:sz w:val="22"/>
          <w:szCs w:val="22"/>
          <w:rtl/>
        </w:rPr>
        <w:t>שבת שלום, אלון</w:t>
      </w:r>
    </w:p>
    <w:p w:rsidR="00E9601F" w:rsidRPr="005F7867" w:rsidRDefault="00E9601F" w:rsidP="00F057E3">
      <w:pPr>
        <w:adjustRightInd w:val="0"/>
        <w:ind w:left="380"/>
        <w:jc w:val="center"/>
        <w:rPr>
          <w:rFonts w:ascii="Tahoma" w:hAnsi="Tahoma" w:cs="Tahoma"/>
          <w:b/>
          <w:bCs/>
          <w:color w:val="0000FF"/>
          <w:lang w:eastAsia="en-US"/>
        </w:rPr>
      </w:pPr>
    </w:p>
    <w:p w:rsidR="00F057E3" w:rsidRDefault="00F057E3" w:rsidP="00F057E3">
      <w:pPr>
        <w:rPr>
          <w:rtl/>
          <w:lang w:eastAsia="en-US"/>
        </w:rPr>
      </w:pPr>
      <w:r>
        <w:rPr>
          <w:rFonts w:hint="cs"/>
          <w:b/>
          <w:bCs/>
          <w:sz w:val="22"/>
          <w:szCs w:val="22"/>
          <w:rtl/>
          <w:lang w:eastAsia="en-US"/>
        </w:rPr>
        <w:t> </w:t>
      </w:r>
    </w:p>
    <w:p w:rsidR="00F057E3" w:rsidRDefault="00F057E3" w:rsidP="00F057E3">
      <w:pPr>
        <w:rPr>
          <w:rtl/>
          <w:lang w:eastAsia="en-US"/>
        </w:rPr>
      </w:pPr>
      <w:r>
        <w:rPr>
          <w:rFonts w:ascii="Calibri" w:hAnsi="Calibri"/>
          <w:sz w:val="22"/>
          <w:szCs w:val="22"/>
          <w:rtl/>
          <w:lang w:eastAsia="en-US"/>
        </w:rPr>
        <w:t> </w:t>
      </w:r>
    </w:p>
    <w:p w:rsidR="00851EAB" w:rsidRDefault="00851EAB" w:rsidP="00F057E3">
      <w:pPr>
        <w:jc w:val="center"/>
        <w:rPr>
          <w:rFonts w:ascii="Tahoma" w:hAnsi="Tahoma" w:cs="Tahoma"/>
          <w:b/>
          <w:bCs/>
          <w:color w:val="0000FF"/>
          <w:rtl/>
          <w:lang w:eastAsia="en-US"/>
        </w:rPr>
      </w:pPr>
    </w:p>
    <w:p w:rsidR="00F057E3" w:rsidRPr="00F057E3" w:rsidRDefault="00F057E3" w:rsidP="00F057E3">
      <w:pPr>
        <w:jc w:val="center"/>
        <w:rPr>
          <w:rFonts w:ascii="Tahoma" w:hAnsi="Tahoma" w:cs="Tahoma"/>
          <w:rtl/>
          <w:lang w:eastAsia="en-US"/>
        </w:rPr>
      </w:pPr>
      <w:r w:rsidRPr="00F057E3">
        <w:rPr>
          <w:rFonts w:ascii="Tahoma" w:hAnsi="Tahoma" w:cs="Tahoma"/>
          <w:b/>
          <w:bCs/>
          <w:color w:val="0000FF"/>
          <w:rtl/>
          <w:lang w:eastAsia="en-US"/>
        </w:rPr>
        <w:lastRenderedPageBreak/>
        <w:t xml:space="preserve">אלון שוסטר </w:t>
      </w:r>
      <w:r w:rsidRPr="00F057E3">
        <w:rPr>
          <w:rFonts w:ascii="Tahoma" w:hAnsi="Tahoma" w:cs="Tahoma"/>
          <w:b/>
          <w:bCs/>
          <w:color w:val="0000FF"/>
          <w:lang w:eastAsia="en-US"/>
        </w:rPr>
        <w:t> </w:t>
      </w:r>
    </w:p>
    <w:p w:rsidR="00F057E3" w:rsidRPr="00F057E3" w:rsidRDefault="00F057E3" w:rsidP="00F057E3">
      <w:pPr>
        <w:jc w:val="center"/>
        <w:rPr>
          <w:rFonts w:ascii="Tahoma" w:hAnsi="Tahoma" w:cs="Tahoma"/>
          <w:rtl/>
          <w:lang w:eastAsia="en-US"/>
        </w:rPr>
      </w:pPr>
      <w:r w:rsidRPr="00F057E3">
        <w:rPr>
          <w:rFonts w:ascii="Tahoma" w:hAnsi="Tahoma" w:cs="Tahoma"/>
          <w:b/>
          <w:bCs/>
          <w:color w:val="0000FF"/>
          <w:rtl/>
          <w:lang w:eastAsia="en-US"/>
        </w:rPr>
        <w:t xml:space="preserve">נייד : 054-6755111 </w:t>
      </w:r>
      <w:r w:rsidRPr="00F057E3">
        <w:rPr>
          <w:rFonts w:ascii="Tahoma" w:hAnsi="Tahoma" w:cs="Tahoma"/>
          <w:b/>
          <w:bCs/>
          <w:color w:val="0000FF"/>
          <w:lang w:eastAsia="en-US"/>
        </w:rPr>
        <w:t> </w:t>
      </w:r>
    </w:p>
    <w:p w:rsidR="00F057E3" w:rsidRPr="00F057E3" w:rsidRDefault="00F057E3" w:rsidP="00F057E3">
      <w:pPr>
        <w:jc w:val="center"/>
        <w:rPr>
          <w:rFonts w:ascii="Tahoma" w:hAnsi="Tahoma" w:cs="Tahoma"/>
          <w:rtl/>
          <w:lang w:eastAsia="en-US"/>
        </w:rPr>
      </w:pPr>
      <w:r w:rsidRPr="00F057E3">
        <w:rPr>
          <w:rFonts w:ascii="Tahoma" w:hAnsi="Tahoma" w:cs="Tahoma"/>
          <w:b/>
          <w:bCs/>
          <w:color w:val="0000FF"/>
          <w:lang w:eastAsia="en-US"/>
        </w:rPr>
        <w:t>E-mail : alon@sng.org.il</w:t>
      </w:r>
    </w:p>
    <w:p w:rsidR="00F057E3" w:rsidRPr="00F057E3" w:rsidRDefault="00F057E3" w:rsidP="00F057E3">
      <w:pPr>
        <w:rPr>
          <w:rFonts w:ascii="Tahoma" w:hAnsi="Tahoma" w:cs="Tahoma"/>
          <w:rtl/>
          <w:lang w:eastAsia="en-US"/>
        </w:rPr>
      </w:pPr>
      <w:r w:rsidRPr="00F057E3">
        <w:rPr>
          <w:rFonts w:ascii="Tahoma" w:hAnsi="Tahoma" w:cs="Tahoma"/>
          <w:sz w:val="22"/>
          <w:szCs w:val="22"/>
          <w:lang w:eastAsia="en-US"/>
        </w:rPr>
        <w:t> </w:t>
      </w:r>
    </w:p>
    <w:p w:rsidR="00E9601F" w:rsidRPr="00E9601F" w:rsidRDefault="00E9601F" w:rsidP="00E9601F">
      <w:pPr>
        <w:rPr>
          <w:rFonts w:ascii="Calibri" w:hAnsi="Calibri"/>
          <w:sz w:val="22"/>
          <w:szCs w:val="22"/>
          <w:lang w:eastAsia="en-US"/>
        </w:rPr>
      </w:pPr>
    </w:p>
    <w:p w:rsidR="005F7867" w:rsidRDefault="005F7867" w:rsidP="005F7867">
      <w:pPr>
        <w:jc w:val="center"/>
        <w:rPr>
          <w:rFonts w:ascii="Tahoma" w:hAnsi="Tahoma" w:cs="Tahoma"/>
          <w:b/>
          <w:bCs/>
          <w:color w:val="FF0000"/>
          <w:sz w:val="22"/>
          <w:szCs w:val="22"/>
          <w:rtl/>
          <w:lang w:eastAsia="en-US"/>
        </w:rPr>
      </w:pPr>
    </w:p>
    <w:p w:rsidR="00E9601F" w:rsidRPr="005F7867" w:rsidRDefault="005F7867" w:rsidP="005F7867">
      <w:pPr>
        <w:jc w:val="center"/>
        <w:rPr>
          <w:rFonts w:ascii="Tahoma" w:hAnsi="Tahoma" w:cs="Tahoma"/>
          <w:b/>
          <w:bCs/>
          <w:color w:val="008000"/>
          <w:sz w:val="22"/>
          <w:szCs w:val="22"/>
          <w:rtl/>
          <w:lang w:eastAsia="en-US"/>
        </w:rPr>
      </w:pPr>
      <w:r w:rsidRPr="005F7867">
        <w:rPr>
          <w:rFonts w:ascii="Tahoma" w:hAnsi="Tahoma" w:cs="Tahoma" w:hint="cs"/>
          <w:b/>
          <w:bCs/>
          <w:color w:val="008000"/>
          <w:sz w:val="22"/>
          <w:szCs w:val="22"/>
          <w:rtl/>
          <w:lang w:eastAsia="en-US"/>
        </w:rPr>
        <w:t>לפרטים נוספים</w:t>
      </w:r>
    </w:p>
    <w:p w:rsidR="005F7867" w:rsidRDefault="001F2133" w:rsidP="005F7867">
      <w:pPr>
        <w:jc w:val="center"/>
        <w:rPr>
          <w:rFonts w:ascii="Tahoma" w:hAnsi="Tahoma" w:cs="Tahoma"/>
          <w:b/>
          <w:bCs/>
          <w:color w:val="FF0000"/>
          <w:sz w:val="22"/>
          <w:szCs w:val="22"/>
          <w:lang w:eastAsia="en-US"/>
        </w:rPr>
      </w:pPr>
      <w:hyperlink r:id="rId12" w:history="1">
        <w:r w:rsidR="005F7867" w:rsidRPr="008B6C1E">
          <w:rPr>
            <w:rStyle w:val="Hyperlink"/>
            <w:rFonts w:ascii="Tahoma" w:hAnsi="Tahoma" w:cs="Tahoma"/>
            <w:b/>
            <w:bCs/>
            <w:sz w:val="22"/>
            <w:szCs w:val="22"/>
            <w:lang w:eastAsia="en-US"/>
          </w:rPr>
          <w:t>www.sng.org.il</w:t>
        </w:r>
      </w:hyperlink>
      <w:r w:rsidR="005F7867">
        <w:rPr>
          <w:rFonts w:ascii="Tahoma" w:hAnsi="Tahoma" w:cs="Tahoma"/>
          <w:b/>
          <w:bCs/>
          <w:color w:val="FF0000"/>
          <w:sz w:val="22"/>
          <w:szCs w:val="22"/>
          <w:lang w:eastAsia="en-US"/>
        </w:rPr>
        <w:t xml:space="preserve"> </w:t>
      </w:r>
    </w:p>
    <w:p w:rsidR="00B22D07" w:rsidRPr="009A4232" w:rsidRDefault="00B22D07" w:rsidP="00B22D07">
      <w:pPr>
        <w:rPr>
          <w:rFonts w:ascii="Tahoma" w:hAnsi="Tahoma" w:cs="Tahoma"/>
          <w:sz w:val="18"/>
          <w:szCs w:val="18"/>
          <w:lang w:eastAsia="en-US"/>
        </w:rPr>
      </w:pPr>
    </w:p>
    <w:sectPr w:rsidR="00B22D07" w:rsidRPr="009A4232" w:rsidSect="00162D02">
      <w:pgSz w:w="12240" w:h="15840"/>
      <w:pgMar w:top="1440" w:right="1800" w:bottom="540" w:left="2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33" w:rsidRDefault="001F2133">
      <w:r>
        <w:separator/>
      </w:r>
    </w:p>
  </w:endnote>
  <w:endnote w:type="continuationSeparator" w:id="0">
    <w:p w:rsidR="001F2133" w:rsidRDefault="001F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33" w:rsidRDefault="001F2133">
      <w:r>
        <w:separator/>
      </w:r>
    </w:p>
  </w:footnote>
  <w:footnote w:type="continuationSeparator" w:id="0">
    <w:p w:rsidR="001F2133" w:rsidRDefault="001F2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90"/>
    <w:rsid w:val="00002760"/>
    <w:rsid w:val="00012387"/>
    <w:rsid w:val="00030BAE"/>
    <w:rsid w:val="00032F86"/>
    <w:rsid w:val="00040B81"/>
    <w:rsid w:val="00082640"/>
    <w:rsid w:val="000858C7"/>
    <w:rsid w:val="000A7123"/>
    <w:rsid w:val="000D2CC8"/>
    <w:rsid w:val="000E3F6B"/>
    <w:rsid w:val="000F4CEB"/>
    <w:rsid w:val="000F4EA3"/>
    <w:rsid w:val="00115684"/>
    <w:rsid w:val="0013040E"/>
    <w:rsid w:val="0014222C"/>
    <w:rsid w:val="00162D02"/>
    <w:rsid w:val="0017548C"/>
    <w:rsid w:val="0018445C"/>
    <w:rsid w:val="001855AF"/>
    <w:rsid w:val="00197903"/>
    <w:rsid w:val="001A0657"/>
    <w:rsid w:val="001A78FC"/>
    <w:rsid w:val="001B5088"/>
    <w:rsid w:val="001B7179"/>
    <w:rsid w:val="001E3058"/>
    <w:rsid w:val="001F1C57"/>
    <w:rsid w:val="001F2133"/>
    <w:rsid w:val="001F2E79"/>
    <w:rsid w:val="001F2E97"/>
    <w:rsid w:val="002074D1"/>
    <w:rsid w:val="00254F0D"/>
    <w:rsid w:val="00272AA2"/>
    <w:rsid w:val="00294E20"/>
    <w:rsid w:val="002A2C41"/>
    <w:rsid w:val="002B51D3"/>
    <w:rsid w:val="002D7F52"/>
    <w:rsid w:val="002E4D76"/>
    <w:rsid w:val="00313148"/>
    <w:rsid w:val="00315609"/>
    <w:rsid w:val="003419C3"/>
    <w:rsid w:val="00353A1A"/>
    <w:rsid w:val="003549C9"/>
    <w:rsid w:val="00364608"/>
    <w:rsid w:val="00371BFC"/>
    <w:rsid w:val="00380E31"/>
    <w:rsid w:val="00386815"/>
    <w:rsid w:val="003E10EA"/>
    <w:rsid w:val="003E31DF"/>
    <w:rsid w:val="0042230D"/>
    <w:rsid w:val="00430433"/>
    <w:rsid w:val="00436BC5"/>
    <w:rsid w:val="004412F1"/>
    <w:rsid w:val="004516EF"/>
    <w:rsid w:val="0047582F"/>
    <w:rsid w:val="00476818"/>
    <w:rsid w:val="00483FE4"/>
    <w:rsid w:val="0049146A"/>
    <w:rsid w:val="004B245F"/>
    <w:rsid w:val="004E4590"/>
    <w:rsid w:val="00532724"/>
    <w:rsid w:val="005400F1"/>
    <w:rsid w:val="00581C15"/>
    <w:rsid w:val="00590389"/>
    <w:rsid w:val="005A076B"/>
    <w:rsid w:val="005B3FA8"/>
    <w:rsid w:val="005C1BD0"/>
    <w:rsid w:val="005D75A2"/>
    <w:rsid w:val="005E0445"/>
    <w:rsid w:val="005F7867"/>
    <w:rsid w:val="006047CB"/>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1586D"/>
    <w:rsid w:val="00831CF4"/>
    <w:rsid w:val="00832B39"/>
    <w:rsid w:val="008379AE"/>
    <w:rsid w:val="008408D4"/>
    <w:rsid w:val="00851EAB"/>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F0529"/>
    <w:rsid w:val="009F133C"/>
    <w:rsid w:val="009F257A"/>
    <w:rsid w:val="009F4A59"/>
    <w:rsid w:val="00A0512A"/>
    <w:rsid w:val="00A51A69"/>
    <w:rsid w:val="00A6051A"/>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C535E"/>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57E3"/>
    <w:rsid w:val="00F05B53"/>
    <w:rsid w:val="00F078D8"/>
    <w:rsid w:val="00F32918"/>
    <w:rsid w:val="00F526E2"/>
    <w:rsid w:val="00F527F6"/>
    <w:rsid w:val="00F63855"/>
    <w:rsid w:val="00F71FF1"/>
    <w:rsid w:val="00F772A5"/>
    <w:rsid w:val="00F7742E"/>
    <w:rsid w:val="00FB2855"/>
    <w:rsid w:val="00FB353D"/>
    <w:rsid w:val="00FB63DA"/>
    <w:rsid w:val="00FD6D20"/>
    <w:rsid w:val="00FE6C11"/>
    <w:rsid w:val="00FF0CA7"/>
    <w:rsid w:val="00FF76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rsid w:val="00272AA2"/>
    <w:pPr>
      <w:autoSpaceDE w:val="0"/>
      <w:autoSpaceDN w:val="0"/>
      <w:bidi w:val="0"/>
      <w:adjustRightInd w:val="0"/>
      <w:outlineLvl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ED"/>
    <w:rPr>
      <w:color w:val="0000FF"/>
      <w:u w:val="single"/>
    </w:rPr>
  </w:style>
  <w:style w:type="paragraph" w:styleId="NormalWeb">
    <w:name w:val="Normal (Web)"/>
    <w:basedOn w:val="Normal"/>
    <w:rsid w:val="00002760"/>
    <w:pPr>
      <w:bidi w:val="0"/>
      <w:spacing w:before="100" w:beforeAutospacing="1" w:after="100" w:afterAutospacing="1"/>
    </w:pPr>
    <w:rPr>
      <w:lang w:eastAsia="en-US"/>
    </w:rPr>
  </w:style>
  <w:style w:type="character" w:styleId="Strong">
    <w:name w:val="Strong"/>
    <w:basedOn w:val="DefaultParagraphFont"/>
    <w:qFormat/>
    <w:rsid w:val="00002760"/>
    <w:rPr>
      <w:b/>
      <w:bCs/>
    </w:rPr>
  </w:style>
  <w:style w:type="character" w:styleId="Emphasis">
    <w:name w:val="Emphasis"/>
    <w:basedOn w:val="DefaultParagraphFont"/>
    <w:qFormat/>
    <w:rsid w:val="00F7742E"/>
    <w:rPr>
      <w:i/>
      <w:iCs/>
    </w:rPr>
  </w:style>
  <w:style w:type="character" w:customStyle="1" w:styleId="articletext1">
    <w:name w:val="articletext1"/>
    <w:basedOn w:val="DefaultParagraphFont"/>
    <w:rsid w:val="000F4EA3"/>
    <w:rPr>
      <w:rFonts w:ascii="Georgia" w:hAnsi="Georgia" w:hint="default"/>
      <w:b w:val="0"/>
      <w:bCs w:val="0"/>
      <w:i w:val="0"/>
      <w:iCs w:val="0"/>
      <w:color w:val="000000"/>
    </w:rPr>
  </w:style>
  <w:style w:type="paragraph" w:styleId="BodyTextIndent2">
    <w:name w:val="Body Text Indent 2"/>
    <w:basedOn w:val="Normal"/>
    <w:rsid w:val="00B436C2"/>
    <w:pPr>
      <w:spacing w:after="120" w:line="480" w:lineRule="auto"/>
      <w:ind w:left="283"/>
    </w:pPr>
    <w:rPr>
      <w:lang w:eastAsia="en-US"/>
    </w:rPr>
  </w:style>
  <w:style w:type="paragraph" w:styleId="Header">
    <w:name w:val="header"/>
    <w:basedOn w:val="Normal"/>
    <w:rsid w:val="0049146A"/>
    <w:pPr>
      <w:tabs>
        <w:tab w:val="center" w:pos="4153"/>
        <w:tab w:val="right" w:pos="8306"/>
      </w:tabs>
    </w:pPr>
  </w:style>
  <w:style w:type="paragraph" w:styleId="Footer">
    <w:name w:val="footer"/>
    <w:basedOn w:val="Normal"/>
    <w:rsid w:val="0049146A"/>
    <w:pPr>
      <w:tabs>
        <w:tab w:val="center" w:pos="4153"/>
        <w:tab w:val="right" w:pos="8306"/>
      </w:tabs>
    </w:pPr>
  </w:style>
  <w:style w:type="character" w:customStyle="1" w:styleId="searchmatch">
    <w:name w:val="searchmatch"/>
    <w:basedOn w:val="DefaultParagraphFont"/>
    <w:rsid w:val="00422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he-IL"/>
    </w:rPr>
  </w:style>
  <w:style w:type="paragraph" w:styleId="Heading1">
    <w:name w:val="heading 1"/>
    <w:basedOn w:val="Normal"/>
    <w:next w:val="Normal"/>
    <w:qFormat/>
    <w:rsid w:val="00272AA2"/>
    <w:pPr>
      <w:autoSpaceDE w:val="0"/>
      <w:autoSpaceDN w:val="0"/>
      <w:bidi w:val="0"/>
      <w:adjustRightInd w:val="0"/>
      <w:outlineLvl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1ED"/>
    <w:rPr>
      <w:color w:val="0000FF"/>
      <w:u w:val="single"/>
    </w:rPr>
  </w:style>
  <w:style w:type="paragraph" w:styleId="NormalWeb">
    <w:name w:val="Normal (Web)"/>
    <w:basedOn w:val="Normal"/>
    <w:rsid w:val="00002760"/>
    <w:pPr>
      <w:bidi w:val="0"/>
      <w:spacing w:before="100" w:beforeAutospacing="1" w:after="100" w:afterAutospacing="1"/>
    </w:pPr>
    <w:rPr>
      <w:lang w:eastAsia="en-US"/>
    </w:rPr>
  </w:style>
  <w:style w:type="character" w:styleId="Strong">
    <w:name w:val="Strong"/>
    <w:basedOn w:val="DefaultParagraphFont"/>
    <w:qFormat/>
    <w:rsid w:val="00002760"/>
    <w:rPr>
      <w:b/>
      <w:bCs/>
    </w:rPr>
  </w:style>
  <w:style w:type="character" w:styleId="Emphasis">
    <w:name w:val="Emphasis"/>
    <w:basedOn w:val="DefaultParagraphFont"/>
    <w:qFormat/>
    <w:rsid w:val="00F7742E"/>
    <w:rPr>
      <w:i/>
      <w:iCs/>
    </w:rPr>
  </w:style>
  <w:style w:type="character" w:customStyle="1" w:styleId="articletext1">
    <w:name w:val="articletext1"/>
    <w:basedOn w:val="DefaultParagraphFont"/>
    <w:rsid w:val="000F4EA3"/>
    <w:rPr>
      <w:rFonts w:ascii="Georgia" w:hAnsi="Georgia" w:hint="default"/>
      <w:b w:val="0"/>
      <w:bCs w:val="0"/>
      <w:i w:val="0"/>
      <w:iCs w:val="0"/>
      <w:color w:val="000000"/>
    </w:rPr>
  </w:style>
  <w:style w:type="paragraph" w:styleId="BodyTextIndent2">
    <w:name w:val="Body Text Indent 2"/>
    <w:basedOn w:val="Normal"/>
    <w:rsid w:val="00B436C2"/>
    <w:pPr>
      <w:spacing w:after="120" w:line="480" w:lineRule="auto"/>
      <w:ind w:left="283"/>
    </w:pPr>
    <w:rPr>
      <w:lang w:eastAsia="en-US"/>
    </w:rPr>
  </w:style>
  <w:style w:type="paragraph" w:styleId="Header">
    <w:name w:val="header"/>
    <w:basedOn w:val="Normal"/>
    <w:rsid w:val="0049146A"/>
    <w:pPr>
      <w:tabs>
        <w:tab w:val="center" w:pos="4153"/>
        <w:tab w:val="right" w:pos="8306"/>
      </w:tabs>
    </w:pPr>
  </w:style>
  <w:style w:type="paragraph" w:styleId="Footer">
    <w:name w:val="footer"/>
    <w:basedOn w:val="Normal"/>
    <w:rsid w:val="0049146A"/>
    <w:pPr>
      <w:tabs>
        <w:tab w:val="center" w:pos="4153"/>
        <w:tab w:val="right" w:pos="8306"/>
      </w:tabs>
    </w:pPr>
  </w:style>
  <w:style w:type="character" w:customStyle="1" w:styleId="searchmatch">
    <w:name w:val="searchmatch"/>
    <w:basedOn w:val="DefaultParagraphFont"/>
    <w:rsid w:val="0042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51249991">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2019811">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51627999">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3341208">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2977918">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ng.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lim-beyahad.org.il" TargetMode="External"/><Relationship Id="rId5" Type="http://schemas.openxmlformats.org/officeDocument/2006/relationships/webSettings" Target="webSettings.xml"/><Relationship Id="rId10" Type="http://schemas.openxmlformats.org/officeDocument/2006/relationships/hyperlink" Target="http://www.sng.org.il/meida2/newsletter-09/keren-girshuni-09.pdf" TargetMode="External"/><Relationship Id="rId4" Type="http://schemas.openxmlformats.org/officeDocument/2006/relationships/settings" Target="settings.xml"/><Relationship Id="rId9" Type="http://schemas.openxmlformats.org/officeDocument/2006/relationships/hyperlink" Target="http://www.mako.co.il/news-israel/education/Article-7ef6b75f0cb1521004.htm"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3621</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lpstr>
    </vt:vector>
  </TitlesOfParts>
  <Company>מועצה אזורית שער-הנגב</Company>
  <LinksUpToDate>false</LinksUpToDate>
  <CharactersWithSpaces>4337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‏‏משתמש Windows</cp:lastModifiedBy>
  <cp:revision>2</cp:revision>
  <cp:lastPrinted>2008-06-14T07:04:00Z</cp:lastPrinted>
  <dcterms:created xsi:type="dcterms:W3CDTF">2018-01-02T08:36:00Z</dcterms:created>
  <dcterms:modified xsi:type="dcterms:W3CDTF">2018-01-02T08:36:00Z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