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A2" w:rsidRPr="009A4232" w:rsidRDefault="006C3BE1" w:rsidP="00CF1D94">
      <w:pPr>
        <w:autoSpaceDE w:val="0"/>
        <w:autoSpaceDN w:val="0"/>
        <w:bidi w:val="0"/>
        <w:adjustRightInd w:val="0"/>
        <w:jc w:val="center"/>
        <w:rPr>
          <w:rFonts w:ascii="Tahoma" w:hAnsi="Tahoma" w:cs="Tahoma"/>
          <w:color w:val="0000FF"/>
          <w:sz w:val="20"/>
          <w:szCs w:val="20"/>
          <w:lang w:eastAsia="en-US"/>
        </w:rPr>
      </w:pPr>
      <w:bookmarkStart w:id="0" w:name="_GoBack"/>
      <w:bookmarkEnd w:id="0"/>
      <w:r>
        <w:rPr>
          <w:rFonts w:ascii="Tahoma" w:hAnsi="Tahoma" w:cs="Tahoma"/>
          <w:noProof/>
          <w:color w:val="0000FF"/>
          <w:sz w:val="20"/>
          <w:szCs w:val="20"/>
          <w:lang w:eastAsia="en-US"/>
        </w:rPr>
        <w:drawing>
          <wp:inline distT="0" distB="0" distL="0" distR="0">
            <wp:extent cx="49149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76250"/>
                    </a:xfrm>
                    <a:prstGeom prst="rect">
                      <a:avLst/>
                    </a:prstGeom>
                    <a:noFill/>
                    <a:ln>
                      <a:noFill/>
                    </a:ln>
                  </pic:spPr>
                </pic:pic>
              </a:graphicData>
            </a:graphic>
          </wp:inline>
        </w:drawing>
      </w:r>
    </w:p>
    <w:p w:rsidR="00D4397B" w:rsidRPr="009A4232" w:rsidRDefault="00D4397B" w:rsidP="00D4397B">
      <w:pPr>
        <w:rPr>
          <w:rFonts w:ascii="Tahoma" w:hAnsi="Tahoma" w:cs="Tahoma"/>
          <w:b/>
          <w:bCs/>
          <w:color w:val="000000"/>
          <w:sz w:val="20"/>
          <w:szCs w:val="20"/>
          <w:rtl/>
        </w:rPr>
      </w:pPr>
    </w:p>
    <w:p w:rsidR="00E9601F" w:rsidRPr="005F7867" w:rsidRDefault="0014222C" w:rsidP="00F057E3">
      <w:pPr>
        <w:adjustRightInd w:val="0"/>
        <w:ind w:left="380"/>
        <w:jc w:val="center"/>
        <w:rPr>
          <w:rFonts w:ascii="Tahoma" w:hAnsi="Tahoma" w:cs="Tahoma"/>
          <w:b/>
          <w:bCs/>
          <w:color w:val="0000FF"/>
          <w:lang w:eastAsia="en-US"/>
        </w:rPr>
      </w:pPr>
      <w:r w:rsidRPr="00DC535E">
        <w:rPr>
          <w:rFonts w:ascii="Tahoma" w:hAnsi="Tahoma" w:cs="Tahoma"/>
          <w:b/>
          <w:bCs/>
          <w:color w:val="0000FF"/>
          <w:sz w:val="22"/>
          <w:szCs w:val="22"/>
          <w:lang w:eastAsia="en-US"/>
        </w:rPr>
        <w:t xml:space="preserve">  </w:t>
      </w:r>
    </w:p>
    <w:p w:rsidR="003C7C41" w:rsidRDefault="00FF76D1" w:rsidP="00F057E3">
      <w:pPr>
        <w:jc w:val="center"/>
        <w:rPr>
          <w:rFonts w:ascii="Tahoma" w:hAnsi="Tahoma" w:cs="Tahoma"/>
          <w:b/>
          <w:bCs/>
          <w:color w:val="0000FF"/>
          <w:u w:val="single"/>
          <w:rtl/>
          <w:lang w:eastAsia="en-US"/>
        </w:rPr>
      </w:pPr>
      <w:r>
        <w:rPr>
          <w:rFonts w:ascii="Tahoma" w:hAnsi="Tahoma" w:cs="Tahoma" w:hint="cs"/>
          <w:b/>
          <w:bCs/>
          <w:color w:val="0000FF"/>
          <w:u w:val="single"/>
          <w:rtl/>
          <w:lang w:eastAsia="en-US"/>
        </w:rPr>
        <w:t>מילים לחג</w:t>
      </w:r>
      <w:r w:rsidR="003C7C41">
        <w:rPr>
          <w:rFonts w:ascii="Tahoma" w:hAnsi="Tahoma" w:cs="Tahoma" w:hint="cs"/>
          <w:b/>
          <w:bCs/>
          <w:color w:val="0000FF"/>
          <w:u w:val="single"/>
          <w:rtl/>
          <w:lang w:eastAsia="en-US"/>
        </w:rPr>
        <w:t>,</w:t>
      </w:r>
      <w:r>
        <w:rPr>
          <w:rFonts w:ascii="Tahoma" w:hAnsi="Tahoma" w:cs="Tahoma" w:hint="cs"/>
          <w:b/>
          <w:bCs/>
          <w:color w:val="0000FF"/>
          <w:u w:val="single"/>
          <w:rtl/>
          <w:lang w:eastAsia="en-US"/>
        </w:rPr>
        <w:t xml:space="preserve"> </w:t>
      </w:r>
      <w:r w:rsidRPr="00FF76D1">
        <w:rPr>
          <w:rFonts w:ascii="Tahoma" w:hAnsi="Tahoma" w:cs="Tahoma"/>
          <w:b/>
          <w:bCs/>
          <w:color w:val="0000FF"/>
          <w:u w:val="single"/>
          <w:rtl/>
          <w:lang w:eastAsia="en-US"/>
        </w:rPr>
        <w:t xml:space="preserve">ערב שבת, </w:t>
      </w:r>
    </w:p>
    <w:p w:rsidR="00F057E3" w:rsidRPr="003C7C41" w:rsidRDefault="00FF76D1" w:rsidP="003C7C41">
      <w:pPr>
        <w:jc w:val="center"/>
        <w:rPr>
          <w:rFonts w:ascii="Tahoma" w:hAnsi="Tahoma" w:cs="Tahoma"/>
          <w:b/>
          <w:bCs/>
          <w:color w:val="0000FF"/>
          <w:u w:val="single"/>
          <w:lang w:eastAsia="en-US"/>
        </w:rPr>
      </w:pPr>
      <w:r w:rsidRPr="00FF76D1">
        <w:rPr>
          <w:rFonts w:ascii="Tahoma" w:hAnsi="Tahoma" w:cs="Tahoma"/>
          <w:b/>
          <w:bCs/>
          <w:color w:val="0000FF"/>
          <w:u w:val="single"/>
          <w:rtl/>
          <w:lang w:eastAsia="en-US"/>
        </w:rPr>
        <w:t>נר ראשון של חנוכה,  כ"ד בכסלו תש"ע, 11 בדצמבר 2009</w:t>
      </w:r>
      <w:r w:rsidR="00F057E3" w:rsidRPr="00F057E3">
        <w:rPr>
          <w:rFonts w:ascii="Tahoma" w:hAnsi="Tahoma" w:cs="Tahoma"/>
          <w:b/>
          <w:bCs/>
          <w:color w:val="0000FF"/>
          <w:u w:val="single"/>
          <w:rtl/>
          <w:lang w:eastAsia="en-US"/>
        </w:rPr>
        <w:t xml:space="preserve"> </w:t>
      </w:r>
    </w:p>
    <w:p w:rsidR="00F057E3" w:rsidRPr="00F057E3" w:rsidRDefault="00F057E3" w:rsidP="00F057E3">
      <w:pPr>
        <w:rPr>
          <w:rFonts w:ascii="Tahoma" w:hAnsi="Tahoma" w:cs="Tahoma"/>
          <w:rtl/>
          <w:lang w:eastAsia="en-US"/>
        </w:rPr>
      </w:pPr>
      <w:r w:rsidRPr="00F057E3">
        <w:rPr>
          <w:rFonts w:ascii="Tahoma" w:hAnsi="Tahoma" w:cs="Tahoma"/>
          <w:b/>
          <w:bCs/>
          <w:color w:val="FF0000"/>
          <w:rtl/>
          <w:lang w:eastAsia="en-US"/>
        </w:rPr>
        <w:t> </w:t>
      </w:r>
      <w:r w:rsidRPr="00F057E3">
        <w:rPr>
          <w:rFonts w:ascii="Tahoma" w:hAnsi="Tahoma" w:cs="Tahoma"/>
          <w:rtl/>
          <w:lang w:eastAsia="en-US"/>
        </w:rPr>
        <w:t> </w:t>
      </w:r>
    </w:p>
    <w:p w:rsidR="00F057E3" w:rsidRPr="00F057E3" w:rsidRDefault="00F057E3" w:rsidP="00F057E3">
      <w:pPr>
        <w:rPr>
          <w:rFonts w:ascii="Tahoma" w:hAnsi="Tahoma" w:cs="Tahoma"/>
          <w:b/>
          <w:bCs/>
          <w:sz w:val="22"/>
          <w:szCs w:val="22"/>
          <w:rtl/>
          <w:lang w:eastAsia="en-US"/>
        </w:rPr>
      </w:pPr>
      <w:r w:rsidRPr="00F057E3">
        <w:rPr>
          <w:rFonts w:ascii="Tahoma" w:hAnsi="Tahoma" w:cs="Tahoma"/>
          <w:b/>
          <w:bCs/>
          <w:color w:val="FF0000"/>
          <w:sz w:val="22"/>
          <w:szCs w:val="22"/>
          <w:rtl/>
        </w:rPr>
        <w:t xml:space="preserve">שלום לחברות ולחברים, </w:t>
      </w:r>
      <w:r w:rsidRPr="00F057E3">
        <w:rPr>
          <w:rFonts w:ascii="Tahoma" w:hAnsi="Tahoma" w:cs="Tahoma"/>
          <w:b/>
          <w:bCs/>
          <w:color w:val="0000FF"/>
          <w:sz w:val="22"/>
          <w:szCs w:val="22"/>
          <w:rtl/>
        </w:rPr>
        <w:t> </w:t>
      </w:r>
    </w:p>
    <w:p w:rsidR="00FF76D1" w:rsidRPr="00FF76D1" w:rsidRDefault="00FF76D1" w:rsidP="00FF76D1">
      <w:pPr>
        <w:rPr>
          <w:rFonts w:ascii="Tahoma" w:hAnsi="Tahoma" w:cs="Tahoma"/>
          <w:b/>
          <w:bCs/>
          <w:color w:val="000000"/>
          <w:sz w:val="22"/>
          <w:szCs w:val="22"/>
        </w:rPr>
      </w:pPr>
      <w:r w:rsidRPr="00FF76D1">
        <w:rPr>
          <w:rFonts w:ascii="Tahoma" w:hAnsi="Tahoma" w:cs="Tahoma"/>
          <w:b/>
          <w:bCs/>
          <w:color w:val="000000"/>
          <w:sz w:val="22"/>
          <w:szCs w:val="22"/>
          <w:rtl/>
        </w:rPr>
        <w:t>חנוכה בחנוכה</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חנכנו את בית הספר היסודי בראשית השנה, בטקס פנימי; שר החינוך השתתף איתנו בטקס נוסף לאח"מים והיום, הוזמנו ההורים לחגוג את חנוכת המשכן.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חמישים שנה ועוד שלושה חודשים חלפו מאז הוקם בית הספר האזורי בשער הנגב. בלאי טבעי, איומי רקטות, בג"צ התושבים ואיגום תקציבי מדינה, מועצה ותרומות מאפשרים לנו להפטיר בשמחה: "שהחיינו וקיימנו והגיענו..." </w:t>
      </w:r>
    </w:p>
    <w:p w:rsidR="00FF76D1" w:rsidRPr="00FF76D1" w:rsidRDefault="00FF76D1" w:rsidP="00FF76D1">
      <w:pPr>
        <w:rPr>
          <w:rFonts w:ascii="Tahoma" w:hAnsi="Tahoma" w:cs="Tahoma"/>
          <w:b/>
          <w:bCs/>
          <w:color w:val="000000"/>
          <w:sz w:val="22"/>
          <w:szCs w:val="22"/>
          <w:rtl/>
        </w:rPr>
      </w:pPr>
    </w:p>
    <w:p w:rsidR="00FF76D1" w:rsidRPr="00FF76D1" w:rsidRDefault="00FF76D1" w:rsidP="00FF76D1">
      <w:pPr>
        <w:rPr>
          <w:rFonts w:ascii="Tahoma" w:hAnsi="Tahoma" w:cs="Tahoma"/>
          <w:b/>
          <w:bCs/>
          <w:color w:val="000000"/>
          <w:sz w:val="22"/>
          <w:szCs w:val="22"/>
          <w:rtl/>
        </w:rPr>
      </w:pPr>
      <w:r w:rsidRPr="00FF76D1">
        <w:rPr>
          <w:rFonts w:ascii="Tahoma" w:hAnsi="Tahoma" w:cs="Tahoma"/>
          <w:b/>
          <w:bCs/>
          <w:color w:val="000000"/>
          <w:sz w:val="22"/>
          <w:szCs w:val="22"/>
          <w:rtl/>
        </w:rPr>
        <w:t>ז</w:t>
      </w:r>
      <w:r>
        <w:rPr>
          <w:rFonts w:ascii="Tahoma" w:hAnsi="Tahoma" w:cs="Tahoma" w:hint="cs"/>
          <w:b/>
          <w:bCs/>
          <w:color w:val="000000"/>
          <w:sz w:val="22"/>
          <w:szCs w:val="22"/>
          <w:rtl/>
        </w:rPr>
        <w:t>י</w:t>
      </w:r>
      <w:r w:rsidRPr="00FF76D1">
        <w:rPr>
          <w:rFonts w:ascii="Tahoma" w:hAnsi="Tahoma" w:cs="Tahoma"/>
          <w:b/>
          <w:bCs/>
          <w:color w:val="000000"/>
          <w:sz w:val="22"/>
          <w:szCs w:val="22"/>
          <w:rtl/>
        </w:rPr>
        <w:t>כרון דברים</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גל אזולאי ז"ל, הינו לוחם השייטת שנהרג השבוע בעת אימון צלילה קרבית בנמל אשדוד.</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גל הוא בנם של רפי ודגנית מז</w:t>
      </w:r>
      <w:r>
        <w:rPr>
          <w:rFonts w:ascii="Tahoma" w:hAnsi="Tahoma" w:cs="Tahoma" w:hint="cs"/>
          <w:color w:val="000000"/>
          <w:sz w:val="22"/>
          <w:szCs w:val="22"/>
          <w:rtl/>
        </w:rPr>
        <w:t>י</w:t>
      </w:r>
      <w:r w:rsidRPr="00FF76D1">
        <w:rPr>
          <w:rFonts w:ascii="Tahoma" w:hAnsi="Tahoma" w:cs="Tahoma"/>
          <w:color w:val="000000"/>
          <w:sz w:val="22"/>
          <w:szCs w:val="22"/>
          <w:rtl/>
        </w:rPr>
        <w:t>כרון יעקב. דגנית הי</w:t>
      </w:r>
      <w:r>
        <w:rPr>
          <w:rFonts w:ascii="Tahoma" w:hAnsi="Tahoma" w:cs="Tahoma" w:hint="cs"/>
          <w:color w:val="000000"/>
          <w:sz w:val="22"/>
          <w:szCs w:val="22"/>
          <w:rtl/>
        </w:rPr>
        <w:t>י</w:t>
      </w:r>
      <w:r w:rsidRPr="00FF76D1">
        <w:rPr>
          <w:rFonts w:ascii="Tahoma" w:hAnsi="Tahoma" w:cs="Tahoma"/>
          <w:color w:val="000000"/>
          <w:sz w:val="22"/>
          <w:szCs w:val="22"/>
          <w:rtl/>
        </w:rPr>
        <w:t>תה הרוח החיה בארגון הביקור של חבורת הזמר של ז</w:t>
      </w:r>
      <w:r>
        <w:rPr>
          <w:rFonts w:ascii="Tahoma" w:hAnsi="Tahoma" w:cs="Tahoma" w:hint="cs"/>
          <w:color w:val="000000"/>
          <w:sz w:val="22"/>
          <w:szCs w:val="22"/>
          <w:rtl/>
        </w:rPr>
        <w:t>י</w:t>
      </w:r>
      <w:r w:rsidRPr="00FF76D1">
        <w:rPr>
          <w:rFonts w:ascii="Tahoma" w:hAnsi="Tahoma" w:cs="Tahoma"/>
          <w:color w:val="000000"/>
          <w:sz w:val="22"/>
          <w:szCs w:val="22"/>
          <w:rtl/>
        </w:rPr>
        <w:t>כרון יעקב בשער הנגב בימי הקסאמים הקשים של שנת 2007. "קולות חמים" שלנו והחברים מהכרמל הופיעו עבור תושבי ניר עם ב"גרין</w:t>
      </w:r>
      <w:r>
        <w:rPr>
          <w:rFonts w:ascii="Tahoma" w:hAnsi="Tahoma" w:cs="Tahoma" w:hint="cs"/>
          <w:color w:val="000000"/>
          <w:sz w:val="22"/>
          <w:szCs w:val="22"/>
          <w:rtl/>
        </w:rPr>
        <w:t>י</w:t>
      </w:r>
      <w:r w:rsidRPr="00FF76D1">
        <w:rPr>
          <w:rFonts w:ascii="Tahoma" w:hAnsi="Tahoma" w:cs="Tahoma"/>
          <w:color w:val="000000"/>
          <w:sz w:val="22"/>
          <w:szCs w:val="22"/>
          <w:rtl/>
        </w:rPr>
        <w:t xml:space="preserve"> פאב" המקומי. השמחה הי</w:t>
      </w:r>
      <w:r>
        <w:rPr>
          <w:rFonts w:ascii="Tahoma" w:hAnsi="Tahoma" w:cs="Tahoma" w:hint="cs"/>
          <w:color w:val="000000"/>
          <w:sz w:val="22"/>
          <w:szCs w:val="22"/>
          <w:rtl/>
        </w:rPr>
        <w:t>י</w:t>
      </w:r>
      <w:r w:rsidRPr="00FF76D1">
        <w:rPr>
          <w:rFonts w:ascii="Tahoma" w:hAnsi="Tahoma" w:cs="Tahoma"/>
          <w:color w:val="000000"/>
          <w:sz w:val="22"/>
          <w:szCs w:val="22"/>
          <w:rtl/>
        </w:rPr>
        <w:t xml:space="preserve">תה רבה; יותר מכך, החברות והאכפתיות שנשאו דגנית וחבריה, חיזקו אותנו ברגע הנכון, במקום הנכון.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אנחנו אבלים עם המשפחה על גל, שנדם בים.    </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b/>
          <w:bCs/>
          <w:color w:val="000000"/>
          <w:sz w:val="22"/>
          <w:szCs w:val="22"/>
          <w:rtl/>
        </w:rPr>
      </w:pPr>
      <w:r w:rsidRPr="00FF76D1">
        <w:rPr>
          <w:rFonts w:ascii="Tahoma" w:hAnsi="Tahoma" w:cs="Tahoma"/>
          <w:b/>
          <w:bCs/>
          <w:color w:val="000000"/>
          <w:sz w:val="22"/>
          <w:szCs w:val="22"/>
          <w:rtl/>
        </w:rPr>
        <w:t xml:space="preserve">זמן לחלום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גרעין "בזל" של "הצופים" לנחל עוז הינו הגרעין הראשון שמשק היעד שלו הוא קבוץ מתחדש.</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שלושה עשר הצעירים והצעירות עשו, כולם, שנת שירות במסלולים חינוכיים מקסימים וכעת הם חיים בקבוץ, במה שפעם כינינו " של"ת מוקדם".</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גורמים רבים נאבקו על זכותם, זכותנו, לקלוט את התמימים שמדברים קבוצה וחושבים חינוך, עובדים בקרן הקיימת בנטיעת עצים בנגב ומחפשים יעדי הגשמה באזור.</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השיחה איתם הי</w:t>
      </w:r>
      <w:r>
        <w:rPr>
          <w:rFonts w:ascii="Tahoma" w:hAnsi="Tahoma" w:cs="Tahoma" w:hint="cs"/>
          <w:color w:val="000000"/>
          <w:sz w:val="22"/>
          <w:szCs w:val="22"/>
          <w:rtl/>
        </w:rPr>
        <w:t>י</w:t>
      </w:r>
      <w:r w:rsidRPr="00FF76D1">
        <w:rPr>
          <w:rFonts w:ascii="Tahoma" w:hAnsi="Tahoma" w:cs="Tahoma"/>
          <w:color w:val="000000"/>
          <w:sz w:val="22"/>
          <w:szCs w:val="22"/>
          <w:rtl/>
        </w:rPr>
        <w:t xml:space="preserve">תה עבורי מסע בזמן, אל ימי התום של בני גילי, שנות השבעים הסוערות. אנחנו, בניגוד להם, החלטנו להישאר בסביבת מגורינו, בשדרות ובשער הנגב והקמנו את גרעין "גשר", שבמשך עשור וחצי יצר בסיס מוצק לשיתוף פעולה בגובה העיניים.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בדומה להם, האמנו שחוויות שנעבור בימים ההם, ילוו אותנו, גם בזמן הזה. </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b/>
          <w:bCs/>
          <w:color w:val="000000"/>
          <w:sz w:val="22"/>
          <w:szCs w:val="22"/>
          <w:rtl/>
        </w:rPr>
      </w:pPr>
      <w:r w:rsidRPr="00FF76D1">
        <w:rPr>
          <w:rFonts w:ascii="Tahoma" w:hAnsi="Tahoma" w:cs="Tahoma"/>
          <w:b/>
          <w:bCs/>
          <w:color w:val="000000"/>
          <w:sz w:val="22"/>
          <w:szCs w:val="22"/>
          <w:rtl/>
        </w:rPr>
        <w:t>חג הורים שמח</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דקלה, מלוות הגרעין, היא גם רכזת החינוך של נחל עוז. רגע לפני תחילת הפגישה היא מספרת לי בעיניים בורקות על מסיבת החנוכה שהתקיימה אחר הצהריים בגן.</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ילדי העולים מחבר העמים, שמתגוררים כעת באיבים ומתחנכים בנחל עוז, כבר לא שותקים באילמות מהגרים, כמו במסיבת ראש השנה, שהתקיימה ימים לאחר נחיתתם בארץ. הפעם, הם צחקו, שרו והשתלבו היטב במסיבה, לצד חבריהם ילידי הארץ... וההורים שלהם, הסתכלו עליהם במבט מופתע וגאה, שמסביר לעצמם ולמתבוננים בהם, יותר טוב מכל טיעון ציוני, כמה נכון הם עשו כשהחליטו לעלות ארצה, כמה חכם הם בחרו, כשהחליטו לחנך את בניהם עימנו.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w:t>
      </w:r>
    </w:p>
    <w:p w:rsidR="00FF76D1" w:rsidRPr="00FF76D1" w:rsidRDefault="00FF76D1" w:rsidP="00FF76D1">
      <w:pPr>
        <w:rPr>
          <w:rFonts w:ascii="Tahoma" w:hAnsi="Tahoma" w:cs="Tahoma"/>
          <w:b/>
          <w:bCs/>
          <w:color w:val="000000"/>
          <w:sz w:val="22"/>
          <w:szCs w:val="22"/>
          <w:rtl/>
        </w:rPr>
      </w:pPr>
      <w:r w:rsidRPr="00FF76D1">
        <w:rPr>
          <w:rFonts w:ascii="Tahoma" w:hAnsi="Tahoma" w:cs="Tahoma"/>
          <w:b/>
          <w:bCs/>
          <w:color w:val="000000"/>
          <w:sz w:val="22"/>
          <w:szCs w:val="22"/>
          <w:rtl/>
        </w:rPr>
        <w:lastRenderedPageBreak/>
        <w:t>אוהב להיות בבית</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חבורת צעירים גרמנים וישראלים ששותפים בתוכנית לפיתוח מנהיגות סיירה באזור והתכבדה בביקור בנחל עוז.</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כשעמדנו בכביש המערכת, למול גדר הגבול הקרוב, הצגתי להם את איתי, שחזר לא מכבר לקבוץ עם משפחתו משליחות עבודה בת שנתיים בארצות הברית.</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"למה חזרת? אני לא הייתי יכולה לגור כאן" , שאלה והצהירה אורחת אירופית.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"זה הבית שלי", אמר איתי בשקט, כשהוא מתבונן בעיניה.</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"מה זה בית, בשבילך?", היא מקשה.</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"ומהו בשבילך?", הודף היהודי.</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"בית זה מקום שבו נעים לי", תשובתה.</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"נחל עוז זה הבית שלי; כאן נעים לי, פה החברים שלי. לא היה לנו ספק שאנחנו חוזרים לכאן".</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נפגש בעוד שבועיים,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ועד אז, נשנן את דבריו של "הזקן" מדגניה: </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"לא יהיה ניצחון של האור על החושך,</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כל עוד לא נעמוד על האמת הפשוטה,</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 xml:space="preserve">שבמקום להילחם בחושך, </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יש להגביר את האור."</w:t>
      </w:r>
    </w:p>
    <w:p w:rsidR="00FF76D1" w:rsidRPr="00FF76D1" w:rsidRDefault="00FF76D1" w:rsidP="00FF76D1">
      <w:pPr>
        <w:rPr>
          <w:rFonts w:ascii="Tahoma" w:hAnsi="Tahoma" w:cs="Tahoma"/>
          <w:color w:val="000000"/>
          <w:sz w:val="22"/>
          <w:szCs w:val="22"/>
          <w:rtl/>
        </w:rPr>
      </w:pPr>
      <w:r w:rsidRPr="00FF76D1">
        <w:rPr>
          <w:rFonts w:ascii="Tahoma" w:hAnsi="Tahoma" w:cs="Tahoma"/>
          <w:color w:val="000000"/>
          <w:sz w:val="22"/>
          <w:szCs w:val="22"/>
          <w:rtl/>
        </w:rPr>
        <w:t>(א. ד. גורדון)</w:t>
      </w:r>
    </w:p>
    <w:p w:rsidR="00FF76D1" w:rsidRPr="00FF76D1" w:rsidRDefault="00FF76D1" w:rsidP="00FF76D1">
      <w:pPr>
        <w:rPr>
          <w:rFonts w:ascii="Tahoma" w:hAnsi="Tahoma" w:cs="Tahoma"/>
          <w:color w:val="000000"/>
          <w:sz w:val="22"/>
          <w:szCs w:val="22"/>
          <w:rtl/>
        </w:rPr>
      </w:pPr>
    </w:p>
    <w:p w:rsidR="00FF76D1" w:rsidRPr="00FF76D1" w:rsidRDefault="00FF76D1" w:rsidP="00FF76D1">
      <w:pPr>
        <w:rPr>
          <w:rFonts w:ascii="Tahoma" w:hAnsi="Tahoma" w:cs="Tahoma"/>
          <w:b/>
          <w:bCs/>
          <w:color w:val="FF0000"/>
          <w:rtl/>
        </w:rPr>
      </w:pPr>
      <w:r w:rsidRPr="00FF76D1">
        <w:rPr>
          <w:rFonts w:ascii="Tahoma" w:hAnsi="Tahoma" w:cs="Tahoma"/>
          <w:b/>
          <w:bCs/>
          <w:color w:val="FF0000"/>
          <w:rtl/>
        </w:rPr>
        <w:t>שבת שלום וחג חנוכה מלבב, אלון</w:t>
      </w:r>
    </w:p>
    <w:p w:rsidR="00FF76D1" w:rsidRPr="00FF76D1" w:rsidRDefault="00FF76D1" w:rsidP="00FF76D1">
      <w:pPr>
        <w:rPr>
          <w:rFonts w:ascii="Tahoma" w:hAnsi="Tahoma" w:cs="Tahoma"/>
          <w:sz w:val="22"/>
          <w:szCs w:val="22"/>
          <w:rtl/>
        </w:rPr>
      </w:pPr>
    </w:p>
    <w:p w:rsidR="00FF76D1" w:rsidRDefault="00FF76D1" w:rsidP="00FF76D1">
      <w:pPr>
        <w:rPr>
          <w:rFonts w:ascii="Arial" w:hAnsi="Arial" w:cs="Arial"/>
          <w:sz w:val="20"/>
          <w:szCs w:val="20"/>
        </w:rPr>
      </w:pPr>
    </w:p>
    <w:p w:rsidR="00FF76D1" w:rsidRDefault="00FF76D1" w:rsidP="00FF76D1">
      <w:pPr>
        <w:rPr>
          <w:rFonts w:ascii="Arial" w:hAnsi="Arial" w:cs="Arial"/>
          <w:sz w:val="20"/>
          <w:szCs w:val="20"/>
          <w:rtl/>
        </w:rPr>
      </w:pPr>
    </w:p>
    <w:p w:rsidR="00F057E3" w:rsidRDefault="00F057E3" w:rsidP="00F057E3">
      <w:pPr>
        <w:rPr>
          <w:lang w:eastAsia="en-US"/>
        </w:rPr>
      </w:pPr>
      <w:r>
        <w:rPr>
          <w:rFonts w:ascii="Calibri" w:hAnsi="Calibri" w:cs="David" w:hint="cs"/>
          <w:b/>
          <w:bCs/>
          <w:rtl/>
          <w:lang w:eastAsia="en-US"/>
        </w:rPr>
        <w:t> </w:t>
      </w:r>
    </w:p>
    <w:p w:rsidR="00F057E3" w:rsidRDefault="00F057E3" w:rsidP="00F057E3">
      <w:pPr>
        <w:rPr>
          <w:rtl/>
          <w:lang w:eastAsia="en-US"/>
        </w:rPr>
      </w:pPr>
      <w:r>
        <w:rPr>
          <w:rFonts w:hint="cs"/>
          <w:b/>
          <w:bCs/>
          <w:sz w:val="22"/>
          <w:szCs w:val="22"/>
          <w:rtl/>
          <w:lang w:eastAsia="en-US"/>
        </w:rPr>
        <w:t> </w:t>
      </w:r>
    </w:p>
    <w:p w:rsidR="00F057E3" w:rsidRDefault="00F057E3" w:rsidP="00F057E3">
      <w:pPr>
        <w:rPr>
          <w:rtl/>
          <w:lang w:eastAsia="en-US"/>
        </w:rPr>
      </w:pPr>
      <w:r>
        <w:rPr>
          <w:rFonts w:ascii="Calibri" w:hAnsi="Calibri"/>
          <w:sz w:val="22"/>
          <w:szCs w:val="22"/>
          <w:rtl/>
          <w:lang w:eastAsia="en-US"/>
        </w:rPr>
        <w:t> </w:t>
      </w:r>
    </w:p>
    <w:p w:rsidR="00F057E3" w:rsidRPr="00F057E3" w:rsidRDefault="00F057E3" w:rsidP="00F057E3">
      <w:pPr>
        <w:jc w:val="center"/>
        <w:rPr>
          <w:rFonts w:ascii="Tahoma" w:hAnsi="Tahoma" w:cs="Tahoma"/>
          <w:rtl/>
          <w:lang w:eastAsia="en-US"/>
        </w:rPr>
      </w:pPr>
      <w:r w:rsidRPr="00F057E3">
        <w:rPr>
          <w:rFonts w:ascii="Tahoma" w:hAnsi="Tahoma" w:cs="Tahoma"/>
          <w:b/>
          <w:bCs/>
          <w:color w:val="0000FF"/>
          <w:rtl/>
          <w:lang w:eastAsia="en-US"/>
        </w:rPr>
        <w:t xml:space="preserve">אלון שוסטר </w:t>
      </w:r>
      <w:r w:rsidRPr="00F057E3">
        <w:rPr>
          <w:rFonts w:ascii="Tahoma" w:hAnsi="Tahoma" w:cs="Tahoma"/>
          <w:b/>
          <w:bCs/>
          <w:color w:val="0000FF"/>
          <w:lang w:eastAsia="en-US"/>
        </w:rPr>
        <w:t> </w:t>
      </w:r>
    </w:p>
    <w:p w:rsidR="00F057E3" w:rsidRPr="00F057E3" w:rsidRDefault="00F057E3" w:rsidP="00F057E3">
      <w:pPr>
        <w:jc w:val="center"/>
        <w:rPr>
          <w:rFonts w:ascii="Tahoma" w:hAnsi="Tahoma" w:cs="Tahoma"/>
          <w:rtl/>
          <w:lang w:eastAsia="en-US"/>
        </w:rPr>
      </w:pPr>
      <w:r w:rsidRPr="00F057E3">
        <w:rPr>
          <w:rFonts w:ascii="Tahoma" w:hAnsi="Tahoma" w:cs="Tahoma"/>
          <w:b/>
          <w:bCs/>
          <w:color w:val="0000FF"/>
          <w:rtl/>
          <w:lang w:eastAsia="en-US"/>
        </w:rPr>
        <w:t xml:space="preserve">נייד : 054-6755111 </w:t>
      </w:r>
      <w:r w:rsidRPr="00F057E3">
        <w:rPr>
          <w:rFonts w:ascii="Tahoma" w:hAnsi="Tahoma" w:cs="Tahoma"/>
          <w:b/>
          <w:bCs/>
          <w:color w:val="0000FF"/>
          <w:lang w:eastAsia="en-US"/>
        </w:rPr>
        <w:t> </w:t>
      </w:r>
    </w:p>
    <w:p w:rsidR="00F057E3" w:rsidRPr="00F057E3" w:rsidRDefault="00F057E3" w:rsidP="00F057E3">
      <w:pPr>
        <w:jc w:val="center"/>
        <w:rPr>
          <w:rFonts w:ascii="Tahoma" w:hAnsi="Tahoma" w:cs="Tahoma"/>
          <w:rtl/>
          <w:lang w:eastAsia="en-US"/>
        </w:rPr>
      </w:pPr>
      <w:r w:rsidRPr="00F057E3">
        <w:rPr>
          <w:rFonts w:ascii="Tahoma" w:hAnsi="Tahoma" w:cs="Tahoma"/>
          <w:b/>
          <w:bCs/>
          <w:color w:val="0000FF"/>
          <w:lang w:eastAsia="en-US"/>
        </w:rPr>
        <w:t>E-mail : alon@sng.org.il</w:t>
      </w:r>
    </w:p>
    <w:p w:rsidR="00F057E3" w:rsidRPr="00F057E3" w:rsidRDefault="00F057E3" w:rsidP="00F057E3">
      <w:pPr>
        <w:rPr>
          <w:rFonts w:ascii="Tahoma" w:hAnsi="Tahoma" w:cs="Tahoma"/>
          <w:rtl/>
          <w:lang w:eastAsia="en-US"/>
        </w:rPr>
      </w:pPr>
      <w:r w:rsidRPr="00F057E3">
        <w:rPr>
          <w:rFonts w:ascii="Tahoma" w:hAnsi="Tahoma" w:cs="Tahoma"/>
          <w:sz w:val="22"/>
          <w:szCs w:val="22"/>
          <w:lang w:eastAsia="en-US"/>
        </w:rPr>
        <w:t> </w:t>
      </w:r>
    </w:p>
    <w:p w:rsidR="00E9601F" w:rsidRPr="00E9601F" w:rsidRDefault="00E9601F" w:rsidP="00E9601F">
      <w:pPr>
        <w:rPr>
          <w:rFonts w:ascii="Calibri" w:hAnsi="Calibri"/>
          <w:sz w:val="22"/>
          <w:szCs w:val="22"/>
          <w:lang w:eastAsia="en-US"/>
        </w:rPr>
      </w:pPr>
    </w:p>
    <w:p w:rsidR="005F7867" w:rsidRDefault="005F7867" w:rsidP="005F7867">
      <w:pPr>
        <w:jc w:val="center"/>
        <w:rPr>
          <w:rFonts w:ascii="Tahoma" w:hAnsi="Tahoma" w:cs="Tahoma"/>
          <w:b/>
          <w:bCs/>
          <w:color w:val="FF0000"/>
          <w:sz w:val="22"/>
          <w:szCs w:val="22"/>
          <w:rtl/>
          <w:lang w:eastAsia="en-US"/>
        </w:rPr>
      </w:pPr>
    </w:p>
    <w:p w:rsidR="00E9601F" w:rsidRPr="005F7867" w:rsidRDefault="005F7867" w:rsidP="005F7867">
      <w:pPr>
        <w:jc w:val="center"/>
        <w:rPr>
          <w:rFonts w:ascii="Tahoma" w:hAnsi="Tahoma" w:cs="Tahoma"/>
          <w:b/>
          <w:bCs/>
          <w:color w:val="008000"/>
          <w:sz w:val="22"/>
          <w:szCs w:val="22"/>
          <w:rtl/>
          <w:lang w:eastAsia="en-US"/>
        </w:rPr>
      </w:pPr>
      <w:r w:rsidRPr="005F7867">
        <w:rPr>
          <w:rFonts w:ascii="Tahoma" w:hAnsi="Tahoma" w:cs="Tahoma" w:hint="cs"/>
          <w:b/>
          <w:bCs/>
          <w:color w:val="008000"/>
          <w:sz w:val="22"/>
          <w:szCs w:val="22"/>
          <w:rtl/>
          <w:lang w:eastAsia="en-US"/>
        </w:rPr>
        <w:t>לפרטים נוספים</w:t>
      </w:r>
    </w:p>
    <w:p w:rsidR="005F7867" w:rsidRDefault="00241E95" w:rsidP="005F7867">
      <w:pPr>
        <w:jc w:val="center"/>
        <w:rPr>
          <w:rFonts w:ascii="Tahoma" w:hAnsi="Tahoma" w:cs="Tahoma"/>
          <w:b/>
          <w:bCs/>
          <w:color w:val="FF0000"/>
          <w:sz w:val="22"/>
          <w:szCs w:val="22"/>
          <w:lang w:eastAsia="en-US"/>
        </w:rPr>
      </w:pPr>
      <w:hyperlink r:id="rId9" w:history="1">
        <w:r w:rsidR="005F7867" w:rsidRPr="008B6C1E">
          <w:rPr>
            <w:rStyle w:val="Hyperlink"/>
            <w:rFonts w:ascii="Tahoma" w:hAnsi="Tahoma" w:cs="Tahoma"/>
            <w:b/>
            <w:bCs/>
            <w:sz w:val="22"/>
            <w:szCs w:val="22"/>
            <w:lang w:eastAsia="en-US"/>
          </w:rPr>
          <w:t>www.sng.org.il</w:t>
        </w:r>
      </w:hyperlink>
      <w:r w:rsidR="005F7867">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95" w:rsidRDefault="00241E95">
      <w:r>
        <w:separator/>
      </w:r>
    </w:p>
  </w:endnote>
  <w:endnote w:type="continuationSeparator" w:id="0">
    <w:p w:rsidR="00241E95" w:rsidRDefault="0024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95" w:rsidRDefault="00241E95">
      <w:r>
        <w:separator/>
      </w:r>
    </w:p>
  </w:footnote>
  <w:footnote w:type="continuationSeparator" w:id="0">
    <w:p w:rsidR="00241E95" w:rsidRDefault="00241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90"/>
    <w:rsid w:val="00002760"/>
    <w:rsid w:val="00012387"/>
    <w:rsid w:val="00030BAE"/>
    <w:rsid w:val="00032F86"/>
    <w:rsid w:val="00040B81"/>
    <w:rsid w:val="00082640"/>
    <w:rsid w:val="000858C7"/>
    <w:rsid w:val="000A7123"/>
    <w:rsid w:val="000D2CC8"/>
    <w:rsid w:val="000F4CEB"/>
    <w:rsid w:val="000F4EA3"/>
    <w:rsid w:val="00115684"/>
    <w:rsid w:val="0013040E"/>
    <w:rsid w:val="0014222C"/>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41E95"/>
    <w:rsid w:val="00254F0D"/>
    <w:rsid w:val="00272AA2"/>
    <w:rsid w:val="002A2C41"/>
    <w:rsid w:val="002B51D3"/>
    <w:rsid w:val="002D7F52"/>
    <w:rsid w:val="002E4D76"/>
    <w:rsid w:val="00313148"/>
    <w:rsid w:val="00315609"/>
    <w:rsid w:val="003419C3"/>
    <w:rsid w:val="00353A1A"/>
    <w:rsid w:val="003549C9"/>
    <w:rsid w:val="00364608"/>
    <w:rsid w:val="00371BFC"/>
    <w:rsid w:val="00380E31"/>
    <w:rsid w:val="00386815"/>
    <w:rsid w:val="003C7C41"/>
    <w:rsid w:val="003E10EA"/>
    <w:rsid w:val="003E31DF"/>
    <w:rsid w:val="0042230D"/>
    <w:rsid w:val="00430433"/>
    <w:rsid w:val="00436BC5"/>
    <w:rsid w:val="004412F1"/>
    <w:rsid w:val="004516EF"/>
    <w:rsid w:val="0047582F"/>
    <w:rsid w:val="00476818"/>
    <w:rsid w:val="00483FE4"/>
    <w:rsid w:val="0049146A"/>
    <w:rsid w:val="004B245F"/>
    <w:rsid w:val="004E4590"/>
    <w:rsid w:val="00532724"/>
    <w:rsid w:val="005400F1"/>
    <w:rsid w:val="00581C15"/>
    <w:rsid w:val="00590389"/>
    <w:rsid w:val="005A076B"/>
    <w:rsid w:val="005B3FA8"/>
    <w:rsid w:val="005C1BD0"/>
    <w:rsid w:val="005D75A2"/>
    <w:rsid w:val="005E0445"/>
    <w:rsid w:val="005F7867"/>
    <w:rsid w:val="006047CB"/>
    <w:rsid w:val="006071ED"/>
    <w:rsid w:val="00620F54"/>
    <w:rsid w:val="006514B3"/>
    <w:rsid w:val="00654C23"/>
    <w:rsid w:val="006604A1"/>
    <w:rsid w:val="006C3BE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A620E"/>
    <w:rsid w:val="008C7917"/>
    <w:rsid w:val="008D1428"/>
    <w:rsid w:val="008F75E2"/>
    <w:rsid w:val="00903900"/>
    <w:rsid w:val="00935138"/>
    <w:rsid w:val="00935F7C"/>
    <w:rsid w:val="00942457"/>
    <w:rsid w:val="009601B3"/>
    <w:rsid w:val="00964676"/>
    <w:rsid w:val="00981BF9"/>
    <w:rsid w:val="009A4232"/>
    <w:rsid w:val="009A4B4B"/>
    <w:rsid w:val="009F0529"/>
    <w:rsid w:val="009F133C"/>
    <w:rsid w:val="009F257A"/>
    <w:rsid w:val="009F4A59"/>
    <w:rsid w:val="00A0512A"/>
    <w:rsid w:val="00A51A69"/>
    <w:rsid w:val="00A6051A"/>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C535E"/>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57E3"/>
    <w:rsid w:val="00F05B53"/>
    <w:rsid w:val="00F078D8"/>
    <w:rsid w:val="00F32918"/>
    <w:rsid w:val="00F526E2"/>
    <w:rsid w:val="00F527F6"/>
    <w:rsid w:val="00F63855"/>
    <w:rsid w:val="00F71FF1"/>
    <w:rsid w:val="00F772A5"/>
    <w:rsid w:val="00F7742E"/>
    <w:rsid w:val="00FB2855"/>
    <w:rsid w:val="00FB353D"/>
    <w:rsid w:val="00FB63DA"/>
    <w:rsid w:val="00FD6D20"/>
    <w:rsid w:val="00FE6C11"/>
    <w:rsid w:val="00FF0CA7"/>
    <w:rsid w:val="00FF76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earchmatch">
    <w:name w:val="searchmatch"/>
    <w:basedOn w:val="DefaultParagraphFont"/>
    <w:rsid w:val="00422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earchmatch">
    <w:name w:val="searchmatch"/>
    <w:basedOn w:val="DefaultParagraphFont"/>
    <w:rsid w:val="0042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51249991">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2019811">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51627999">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2977918">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‏‏משתמש Windows</cp:lastModifiedBy>
  <cp:revision>2</cp:revision>
  <cp:lastPrinted>2008-06-14T07:04:00Z</cp:lastPrinted>
  <dcterms:created xsi:type="dcterms:W3CDTF">2018-01-02T08:38:00Z</dcterms:created>
  <dcterms:modified xsi:type="dcterms:W3CDTF">2018-01-02T08:38:00Z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