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CC" w:rsidRDefault="00A11DCC" w:rsidP="00AB7A91">
      <w:pPr>
        <w:adjustRightInd w:val="0"/>
        <w:ind w:left="380"/>
        <w:jc w:val="center"/>
        <w:rPr>
          <w:rFonts w:hint="cs"/>
          <w:b/>
          <w:bCs/>
          <w:color w:val="0000FF"/>
          <w:u w:val="single"/>
          <w:rtl/>
          <w:lang w:eastAsia="en-US"/>
        </w:rPr>
      </w:pPr>
    </w:p>
    <w:p w:rsidR="00AB7A91" w:rsidRPr="00AB7A91" w:rsidRDefault="00AB7A91" w:rsidP="00A11DCC">
      <w:pPr>
        <w:adjustRightInd w:val="0"/>
        <w:ind w:left="380"/>
        <w:jc w:val="center"/>
        <w:rPr>
          <w:rFonts w:ascii="Times New Roman" w:hAnsi="Times New Roman" w:cs="Times New Roman"/>
          <w:lang w:eastAsia="en-US"/>
        </w:rPr>
      </w:pPr>
      <w:r w:rsidRPr="00AB7A91">
        <w:rPr>
          <w:b/>
          <w:bCs/>
          <w:color w:val="0000FF"/>
          <w:u w:val="single"/>
          <w:rtl/>
          <w:lang w:eastAsia="en-US"/>
        </w:rPr>
        <w:t>מילים  לשבת</w:t>
      </w:r>
    </w:p>
    <w:p w:rsidR="006C7F1D" w:rsidRDefault="00AE2FEA" w:rsidP="00AE2FEA">
      <w:pPr>
        <w:jc w:val="center"/>
        <w:rPr>
          <w:rFonts w:hint="cs"/>
          <w:b/>
          <w:bCs/>
          <w:color w:val="FF0000"/>
          <w:rtl/>
        </w:rPr>
      </w:pPr>
      <w:r w:rsidRPr="00AE2FEA">
        <w:rPr>
          <w:b/>
          <w:bCs/>
          <w:color w:val="0000FF"/>
          <w:u w:val="single"/>
          <w:rtl/>
          <w:lang w:eastAsia="en-US"/>
        </w:rPr>
        <w:t xml:space="preserve">שער הנגב - ערב שבת, ה' באדר תש"ע, 19 בפברואר </w:t>
      </w:r>
      <w:r>
        <w:rPr>
          <w:rFonts w:hint="cs"/>
          <w:b/>
          <w:bCs/>
          <w:color w:val="0000FF"/>
          <w:u w:val="single"/>
          <w:rtl/>
          <w:lang w:eastAsia="en-US"/>
        </w:rPr>
        <w:t xml:space="preserve">2010 </w:t>
      </w:r>
    </w:p>
    <w:p w:rsidR="006C7F1D" w:rsidRDefault="006C7F1D" w:rsidP="00A11DCC">
      <w:pPr>
        <w:jc w:val="center"/>
        <w:rPr>
          <w:rFonts w:hint="cs"/>
          <w:b/>
          <w:bCs/>
          <w:color w:val="FF0000"/>
          <w:rtl/>
        </w:rPr>
      </w:pPr>
    </w:p>
    <w:p w:rsidR="00AB7A91" w:rsidRPr="00AE2FEA" w:rsidRDefault="00AB7A91" w:rsidP="006C7F1D">
      <w:pPr>
        <w:rPr>
          <w:b/>
          <w:bCs/>
          <w:sz w:val="22"/>
          <w:szCs w:val="22"/>
          <w:rtl/>
          <w:lang w:eastAsia="en-US"/>
        </w:rPr>
      </w:pPr>
      <w:r w:rsidRPr="00AE2FEA">
        <w:rPr>
          <w:b/>
          <w:bCs/>
          <w:color w:val="FF0000"/>
          <w:sz w:val="22"/>
          <w:szCs w:val="22"/>
          <w:rtl/>
        </w:rPr>
        <w:t xml:space="preserve">שלום לחברות ולחברים, </w:t>
      </w:r>
      <w:r w:rsidRPr="00AE2FEA">
        <w:rPr>
          <w:b/>
          <w:bCs/>
          <w:color w:val="0000FF"/>
          <w:sz w:val="22"/>
          <w:szCs w:val="22"/>
          <w:rtl/>
        </w:rPr>
        <w:t> </w:t>
      </w:r>
    </w:p>
    <w:p w:rsidR="00AE2FEA" w:rsidRPr="00AE2FEA" w:rsidRDefault="00AE2FEA" w:rsidP="00AE2FEA">
      <w:pPr>
        <w:rPr>
          <w:b/>
          <w:bCs/>
          <w:color w:val="000000"/>
          <w:sz w:val="22"/>
          <w:szCs w:val="22"/>
        </w:rPr>
      </w:pPr>
      <w:r w:rsidRPr="00AE2FEA">
        <w:rPr>
          <w:b/>
          <w:bCs/>
          <w:color w:val="000000"/>
          <w:sz w:val="22"/>
          <w:szCs w:val="22"/>
          <w:rtl/>
        </w:rPr>
        <w:t>מי נח? איזה זרי דפנה?</w:t>
      </w:r>
    </w:p>
    <w:p w:rsidR="00AE2FEA" w:rsidRPr="00AE2FEA" w:rsidRDefault="00AE2FEA" w:rsidP="00AE2FEA">
      <w:pPr>
        <w:rPr>
          <w:color w:val="000000"/>
          <w:sz w:val="22"/>
          <w:szCs w:val="22"/>
          <w:rtl/>
        </w:rPr>
      </w:pPr>
      <w:r w:rsidRPr="00AE2FEA">
        <w:rPr>
          <w:color w:val="000000"/>
          <w:sz w:val="22"/>
          <w:szCs w:val="22"/>
          <w:rtl/>
        </w:rPr>
        <w:t>השבוע קיימנו סיכום רשמי של תרגיל החירום הגדול שערכנו לפני מספר שבועות. בקרינו הרבים העניקו לנו הערכות חיוביות מאד. עם זאת, הקדשנו זמן לשיפור שני נושאים שבחרנו לקדם, לנוכח התרחישים המורכבים עימם (הלוואי שלא) נצטרך להתמודד: שיפור התקשורת בין חמ"לי הישובים לבין מרכז ההפעלה של המועצה והרחבת מעגל נותני המענים הנפשיים, מתוך תושבי הישובים.   </w:t>
      </w:r>
    </w:p>
    <w:p w:rsidR="00AE2FEA" w:rsidRPr="00AE2FEA" w:rsidRDefault="00AE2FEA" w:rsidP="00AE2FEA">
      <w:pPr>
        <w:rPr>
          <w:color w:val="000000"/>
          <w:sz w:val="22"/>
          <w:szCs w:val="22"/>
          <w:rtl/>
        </w:rPr>
      </w:pPr>
    </w:p>
    <w:p w:rsidR="00AE2FEA" w:rsidRPr="00AE2FEA" w:rsidRDefault="00AE2FEA" w:rsidP="00AE2FEA">
      <w:pPr>
        <w:rPr>
          <w:b/>
          <w:bCs/>
          <w:color w:val="000000"/>
          <w:sz w:val="22"/>
          <w:szCs w:val="22"/>
          <w:rtl/>
        </w:rPr>
      </w:pPr>
      <w:r w:rsidRPr="00AE2FEA">
        <w:rPr>
          <w:b/>
          <w:bCs/>
          <w:color w:val="000000"/>
          <w:sz w:val="22"/>
          <w:szCs w:val="22"/>
          <w:rtl/>
        </w:rPr>
        <w:t>18 חודשים, זוז!</w:t>
      </w:r>
    </w:p>
    <w:p w:rsidR="00AE2FEA" w:rsidRPr="00AE2FEA" w:rsidRDefault="00AE2FEA" w:rsidP="00AE2FEA">
      <w:pPr>
        <w:rPr>
          <w:color w:val="000000"/>
          <w:sz w:val="22"/>
          <w:szCs w:val="22"/>
          <w:rtl/>
        </w:rPr>
      </w:pPr>
      <w:r w:rsidRPr="00AE2FEA">
        <w:rPr>
          <w:color w:val="000000"/>
          <w:sz w:val="22"/>
          <w:szCs w:val="22"/>
          <w:rtl/>
        </w:rPr>
        <w:t>סטיב מוריס, מנכ"ל הפדרציה היהודית בסן דייגו וברברה שרמן, ותיקת גייסות המשאבים של שותפינו שעל האוקינוס השקט, היו אורחינו בטכס החתימה על מגילת היסוד של בית הספר התיכון החדש.</w:t>
      </w:r>
    </w:p>
    <w:p w:rsidR="00AE2FEA" w:rsidRPr="00AE2FEA" w:rsidRDefault="00AE2FEA" w:rsidP="00AE2FEA">
      <w:pPr>
        <w:rPr>
          <w:color w:val="000000"/>
          <w:sz w:val="22"/>
          <w:szCs w:val="22"/>
          <w:rtl/>
        </w:rPr>
      </w:pPr>
      <w:r w:rsidRPr="00AE2FEA">
        <w:rPr>
          <w:color w:val="000000"/>
          <w:sz w:val="22"/>
          <w:szCs w:val="22"/>
          <w:rtl/>
        </w:rPr>
        <w:t xml:space="preserve">כשסיימנו את הברכות, השירים והחתימות החגיגיות, יצאנו לשטח וגילינו שממש ברגע זה, נקדחים הבורות, בהם יוצבו העמודים, שיתמכו בגדר, שתקיף את המתחם, בו יבנה בשנה וחצי הבאות בית הספר העל יסודי  בכפר החינוכי שלנו. </w:t>
      </w:r>
    </w:p>
    <w:p w:rsidR="00AE2FEA" w:rsidRPr="00AE2FEA" w:rsidRDefault="00AE2FEA" w:rsidP="00AE2FEA">
      <w:pPr>
        <w:rPr>
          <w:color w:val="000000"/>
          <w:sz w:val="22"/>
          <w:szCs w:val="22"/>
          <w:rtl/>
        </w:rPr>
      </w:pPr>
      <w:r w:rsidRPr="00AE2FEA">
        <w:rPr>
          <w:color w:val="000000"/>
          <w:sz w:val="22"/>
          <w:szCs w:val="22"/>
          <w:rtl/>
        </w:rPr>
        <w:t>יאללה, בהצלחה.   </w:t>
      </w:r>
    </w:p>
    <w:p w:rsidR="00AE2FEA" w:rsidRPr="00AE2FEA" w:rsidRDefault="00AE2FEA" w:rsidP="00AE2FEA">
      <w:pPr>
        <w:rPr>
          <w:color w:val="000000"/>
          <w:sz w:val="22"/>
          <w:szCs w:val="22"/>
          <w:rtl/>
        </w:rPr>
      </w:pPr>
    </w:p>
    <w:p w:rsidR="00AE2FEA" w:rsidRPr="00AE2FEA" w:rsidRDefault="00AE2FEA" w:rsidP="00AE2FEA">
      <w:pPr>
        <w:rPr>
          <w:b/>
          <w:bCs/>
          <w:color w:val="000000"/>
          <w:sz w:val="22"/>
          <w:szCs w:val="22"/>
          <w:rtl/>
        </w:rPr>
      </w:pPr>
      <w:r w:rsidRPr="00AE2FEA">
        <w:rPr>
          <w:b/>
          <w:bCs/>
          <w:color w:val="000000"/>
          <w:sz w:val="22"/>
          <w:szCs w:val="22"/>
          <w:rtl/>
        </w:rPr>
        <w:t>מעברים – 10!</w:t>
      </w:r>
    </w:p>
    <w:p w:rsidR="00AE2FEA" w:rsidRPr="00AE2FEA" w:rsidRDefault="00AE2FEA" w:rsidP="00AE2FEA">
      <w:pPr>
        <w:rPr>
          <w:color w:val="000000"/>
          <w:sz w:val="22"/>
          <w:szCs w:val="22"/>
          <w:rtl/>
        </w:rPr>
      </w:pPr>
      <w:r w:rsidRPr="00AE2FEA">
        <w:rPr>
          <w:color w:val="000000"/>
          <w:sz w:val="22"/>
          <w:szCs w:val="22"/>
          <w:rtl/>
        </w:rPr>
        <w:t>השבוע חגגנו עשור ל"מעברים", מיזם קהילתי לקידום התעסוקה במגזר הכפרי של שלוש מועצות אזוריות: בני שמעון, יואב ושער הנגב; רעיון שמומש והפך לדגם מוצלח ברמה הארצית.</w:t>
      </w:r>
    </w:p>
    <w:p w:rsidR="00AE2FEA" w:rsidRPr="00AE2FEA" w:rsidRDefault="00AE2FEA" w:rsidP="00AE2FEA">
      <w:pPr>
        <w:rPr>
          <w:color w:val="000000"/>
          <w:sz w:val="22"/>
          <w:szCs w:val="22"/>
          <w:rtl/>
        </w:rPr>
      </w:pPr>
      <w:r w:rsidRPr="00AE2FEA">
        <w:rPr>
          <w:color w:val="000000"/>
          <w:sz w:val="22"/>
          <w:szCs w:val="22"/>
          <w:rtl/>
        </w:rPr>
        <w:t>אחרי שנים של פעולה מתוך הבנות בלתי כתובות, מיסדנו את הקשר וחתמנו על הסכם ניהול והפעלה: שלוש המועצות, עמותת "ארנון", שתחת כנפיה חוסה "מעברים". עימנו שותפים ותיקים: החברה למתנ"סים, הג'וינט – חב"ת של משרד התמ"ת, השרות לעבודה קהילתית של משרד הרווחה, המפע"ם של משרד הפנים. לצידם שותפים חדשים יותר: מכללת ספיר, ציונות 2000, התק"צ והחטיבה להתיישבות.</w:t>
      </w:r>
    </w:p>
    <w:p w:rsidR="00AE2FEA" w:rsidRPr="00AE2FEA" w:rsidRDefault="00AE2FEA" w:rsidP="00AE2FEA">
      <w:pPr>
        <w:rPr>
          <w:color w:val="000000"/>
          <w:sz w:val="22"/>
          <w:szCs w:val="22"/>
          <w:rtl/>
        </w:rPr>
      </w:pPr>
      <w:r w:rsidRPr="00AE2FEA">
        <w:rPr>
          <w:color w:val="000000"/>
          <w:sz w:val="22"/>
          <w:szCs w:val="22"/>
          <w:rtl/>
        </w:rPr>
        <w:t xml:space="preserve">מתוך דבריה של דתיה, מנהלת "מעברים": "...החוזקה המרכזית שלנו - </w:t>
      </w:r>
      <w:r w:rsidR="00227FBA" w:rsidRPr="00AE2FEA">
        <w:rPr>
          <w:rFonts w:hint="cs"/>
          <w:color w:val="000000"/>
          <w:sz w:val="22"/>
          <w:szCs w:val="22"/>
          <w:rtl/>
        </w:rPr>
        <w:t>שאפשרה</w:t>
      </w:r>
      <w:r w:rsidRPr="00AE2FEA">
        <w:rPr>
          <w:color w:val="000000"/>
          <w:sz w:val="22"/>
          <w:szCs w:val="22"/>
          <w:rtl/>
        </w:rPr>
        <w:t xml:space="preserve"> לנו להתנהל כגוף ציבורי, שמפתח סל רחב של מוצרים, התואמים את צרכי השטח – היא השותפות, בין אנשים וארגונים חדורי אמונה ונכונים לעבודה משותפת."  </w:t>
      </w:r>
    </w:p>
    <w:p w:rsidR="00AE2FEA" w:rsidRPr="00AE2FEA" w:rsidRDefault="00AE2FEA" w:rsidP="00AE2FEA">
      <w:pPr>
        <w:rPr>
          <w:color w:val="000000"/>
          <w:sz w:val="22"/>
          <w:szCs w:val="22"/>
          <w:rtl/>
        </w:rPr>
      </w:pPr>
    </w:p>
    <w:p w:rsidR="00AE2FEA" w:rsidRPr="00AE2FEA" w:rsidRDefault="00AE2FEA" w:rsidP="00AE2FEA">
      <w:pPr>
        <w:rPr>
          <w:b/>
          <w:bCs/>
          <w:color w:val="000000"/>
          <w:sz w:val="22"/>
          <w:szCs w:val="22"/>
          <w:rtl/>
        </w:rPr>
      </w:pPr>
      <w:r w:rsidRPr="00AE2FEA">
        <w:rPr>
          <w:b/>
          <w:bCs/>
          <w:color w:val="000000"/>
          <w:sz w:val="22"/>
          <w:szCs w:val="22"/>
          <w:rtl/>
        </w:rPr>
        <w:t>הנה באה הרכבת?</w:t>
      </w:r>
    </w:p>
    <w:p w:rsidR="00AE2FEA" w:rsidRPr="00AE2FEA" w:rsidRDefault="00AE2FEA" w:rsidP="00AE2FEA">
      <w:pPr>
        <w:rPr>
          <w:color w:val="000000"/>
          <w:sz w:val="22"/>
          <w:szCs w:val="22"/>
          <w:rtl/>
        </w:rPr>
      </w:pPr>
      <w:r w:rsidRPr="00AE2FEA">
        <w:rPr>
          <w:color w:val="000000"/>
          <w:sz w:val="22"/>
          <w:szCs w:val="22"/>
          <w:rtl/>
        </w:rPr>
        <w:t>מה עם הרכבת? אגיד לכם מה עם הרכבת.</w:t>
      </w:r>
    </w:p>
    <w:p w:rsidR="00AE2FEA" w:rsidRPr="00AE2FEA" w:rsidRDefault="00AE2FEA" w:rsidP="00AE2FEA">
      <w:pPr>
        <w:rPr>
          <w:color w:val="000000"/>
          <w:sz w:val="22"/>
          <w:szCs w:val="22"/>
          <w:rtl/>
        </w:rPr>
      </w:pPr>
      <w:r w:rsidRPr="00AE2FEA">
        <w:rPr>
          <w:color w:val="000000"/>
          <w:sz w:val="22"/>
          <w:szCs w:val="22"/>
          <w:rtl/>
        </w:rPr>
        <w:t>לפני מספר ימים התקבלו כל הצעות הקבלנים. בשבועות הבאים יבחרו הזוכים במכרזי הענק והם יכנסו בשמחה לתכנון מפורט.</w:t>
      </w:r>
    </w:p>
    <w:p w:rsidR="00AE2FEA" w:rsidRPr="00AE2FEA" w:rsidRDefault="00AE2FEA" w:rsidP="00AE2FEA">
      <w:pPr>
        <w:rPr>
          <w:color w:val="000000"/>
          <w:sz w:val="22"/>
          <w:szCs w:val="22"/>
          <w:rtl/>
        </w:rPr>
      </w:pPr>
      <w:r w:rsidRPr="00AE2FEA">
        <w:rPr>
          <w:color w:val="000000"/>
          <w:sz w:val="22"/>
          <w:szCs w:val="22"/>
          <w:rtl/>
        </w:rPr>
        <w:t xml:space="preserve">יש יסוד לקוות שבסמוך לסיום חופשת הפסח יתחילו העבודות בין יד מרדכי לנתיבות ועל גשרי נחל השקמה ונחל בוהו. </w:t>
      </w:r>
    </w:p>
    <w:p w:rsidR="00AE2FEA" w:rsidRPr="00AE2FEA" w:rsidRDefault="00AE2FEA" w:rsidP="00AE2FEA">
      <w:pPr>
        <w:rPr>
          <w:color w:val="000000"/>
          <w:sz w:val="22"/>
          <w:szCs w:val="22"/>
          <w:rtl/>
        </w:rPr>
      </w:pPr>
    </w:p>
    <w:p w:rsidR="00AE2FEA" w:rsidRPr="00AE2FEA" w:rsidRDefault="00AE2FEA" w:rsidP="00AE2FEA">
      <w:pPr>
        <w:rPr>
          <w:b/>
          <w:bCs/>
          <w:color w:val="000000"/>
          <w:sz w:val="22"/>
          <w:szCs w:val="22"/>
          <w:rtl/>
        </w:rPr>
      </w:pPr>
      <w:r w:rsidRPr="00AE2FEA">
        <w:rPr>
          <w:b/>
          <w:bCs/>
          <w:color w:val="000000"/>
          <w:sz w:val="22"/>
          <w:szCs w:val="22"/>
          <w:rtl/>
        </w:rPr>
        <w:t>פסטיבל השקט</w:t>
      </w:r>
    </w:p>
    <w:p w:rsidR="00AE2FEA" w:rsidRPr="00AE2FEA" w:rsidRDefault="00AE2FEA" w:rsidP="00AE2FEA">
      <w:pPr>
        <w:rPr>
          <w:color w:val="000000"/>
          <w:sz w:val="22"/>
          <w:szCs w:val="22"/>
          <w:rtl/>
        </w:rPr>
      </w:pPr>
      <w:r w:rsidRPr="00AE2FEA">
        <w:rPr>
          <w:color w:val="000000"/>
          <w:sz w:val="22"/>
          <w:szCs w:val="22"/>
          <w:rtl/>
        </w:rPr>
        <w:t xml:space="preserve">בשבת הזו אנחנו צועדים בין גבעות ירוקות ומרבדי פריחה באזור ניר עם. לבחירתכם: מסלול קצר (2 ק"מ), בינוני (5 ק"מ) וארוך (7.5 ק"מ). לאורך המסלול – תחנות הפעלה והדרכה לכל המשפחה עם מדריכי קק"ל ועמותת הספורט שלנו. בתום הצעדה – חגיגה של מוסיקה והפעלות באתר המים </w:t>
      </w:r>
      <w:r w:rsidR="00227FBA" w:rsidRPr="00AE2FEA">
        <w:rPr>
          <w:rFonts w:hint="cs"/>
          <w:color w:val="000000"/>
          <w:sz w:val="22"/>
          <w:szCs w:val="22"/>
          <w:rtl/>
        </w:rPr>
        <w:t>והביטחו</w:t>
      </w:r>
      <w:r w:rsidR="00227FBA" w:rsidRPr="00AE2FEA">
        <w:rPr>
          <w:rFonts w:hint="eastAsia"/>
          <w:color w:val="000000"/>
          <w:sz w:val="22"/>
          <w:szCs w:val="22"/>
          <w:rtl/>
        </w:rPr>
        <w:t>ן</w:t>
      </w:r>
      <w:r w:rsidRPr="00AE2FEA">
        <w:rPr>
          <w:color w:val="000000"/>
          <w:sz w:val="22"/>
          <w:szCs w:val="22"/>
          <w:rtl/>
        </w:rPr>
        <w:t>, ליד ניר עם. נסיים – בשעה 13.00 בטכס המסורתי לזכרה של שושנה דמארי, אם ה"כלניות". החניה – מול אתר המים.</w:t>
      </w:r>
    </w:p>
    <w:p w:rsidR="00AE2FEA" w:rsidRPr="00AE2FEA" w:rsidRDefault="00AE2FEA" w:rsidP="00AE2FEA">
      <w:pPr>
        <w:rPr>
          <w:color w:val="000000"/>
          <w:sz w:val="22"/>
          <w:szCs w:val="22"/>
          <w:rtl/>
        </w:rPr>
      </w:pPr>
      <w:r w:rsidRPr="00AE2FEA">
        <w:rPr>
          <w:color w:val="000000"/>
          <w:sz w:val="22"/>
          <w:szCs w:val="22"/>
          <w:rtl/>
        </w:rPr>
        <w:t xml:space="preserve">עוד פרטים על אירועי הפסטיבל: </w:t>
      </w:r>
      <w:hyperlink r:id="rId4" w:history="1">
        <w:r w:rsidRPr="00AE2FEA">
          <w:rPr>
            <w:rStyle w:val="Hyperlink"/>
            <w:sz w:val="22"/>
            <w:szCs w:val="22"/>
          </w:rPr>
          <w:t>http://www.habsor.co.il/daromadom/hatcnia_meodcnt_lmiil-1.pdf</w:t>
        </w:r>
      </w:hyperlink>
    </w:p>
    <w:p w:rsidR="00AE2FEA" w:rsidRPr="00AE2FEA" w:rsidRDefault="00AE2FEA" w:rsidP="00AE2FEA">
      <w:pPr>
        <w:rPr>
          <w:b/>
          <w:bCs/>
          <w:color w:val="000000"/>
          <w:sz w:val="22"/>
          <w:szCs w:val="22"/>
          <w:rtl/>
        </w:rPr>
      </w:pPr>
    </w:p>
    <w:p w:rsidR="00227FBA" w:rsidRDefault="00227FBA" w:rsidP="00AE2FEA">
      <w:pPr>
        <w:rPr>
          <w:rFonts w:hint="cs"/>
          <w:b/>
          <w:bCs/>
          <w:color w:val="000000"/>
          <w:sz w:val="22"/>
          <w:szCs w:val="22"/>
          <w:rtl/>
        </w:rPr>
      </w:pPr>
    </w:p>
    <w:p w:rsidR="00227FBA" w:rsidRDefault="00227FBA" w:rsidP="00AE2FEA">
      <w:pPr>
        <w:rPr>
          <w:rFonts w:hint="cs"/>
          <w:b/>
          <w:bCs/>
          <w:color w:val="000000"/>
          <w:sz w:val="22"/>
          <w:szCs w:val="22"/>
          <w:rtl/>
        </w:rPr>
      </w:pPr>
    </w:p>
    <w:p w:rsidR="00227FBA" w:rsidRDefault="00227FBA" w:rsidP="00AE2FEA">
      <w:pPr>
        <w:rPr>
          <w:rFonts w:hint="cs"/>
          <w:b/>
          <w:bCs/>
          <w:color w:val="000000"/>
          <w:sz w:val="22"/>
          <w:szCs w:val="22"/>
          <w:rtl/>
        </w:rPr>
      </w:pPr>
    </w:p>
    <w:p w:rsidR="00227FBA" w:rsidRDefault="00227FBA" w:rsidP="00AE2FEA">
      <w:pPr>
        <w:rPr>
          <w:rFonts w:hint="cs"/>
          <w:b/>
          <w:bCs/>
          <w:color w:val="000000"/>
          <w:sz w:val="22"/>
          <w:szCs w:val="22"/>
          <w:rtl/>
        </w:rPr>
      </w:pPr>
    </w:p>
    <w:p w:rsidR="00AE2FEA" w:rsidRPr="00AE2FEA" w:rsidRDefault="00AE2FEA" w:rsidP="00AE2FEA">
      <w:pPr>
        <w:rPr>
          <w:b/>
          <w:bCs/>
          <w:color w:val="000000"/>
          <w:sz w:val="22"/>
          <w:szCs w:val="22"/>
          <w:rtl/>
        </w:rPr>
      </w:pPr>
      <w:r w:rsidRPr="00AE2FEA">
        <w:rPr>
          <w:b/>
          <w:bCs/>
          <w:color w:val="000000"/>
          <w:sz w:val="22"/>
          <w:szCs w:val="22"/>
          <w:rtl/>
        </w:rPr>
        <w:t xml:space="preserve">בית חם </w:t>
      </w:r>
    </w:p>
    <w:p w:rsidR="00AE2FEA" w:rsidRPr="00AE2FEA" w:rsidRDefault="00AE2FEA" w:rsidP="00AE2FEA">
      <w:pPr>
        <w:rPr>
          <w:color w:val="000000"/>
          <w:sz w:val="22"/>
          <w:szCs w:val="22"/>
          <w:rtl/>
        </w:rPr>
      </w:pPr>
      <w:r w:rsidRPr="00AE2FEA">
        <w:rPr>
          <w:color w:val="000000"/>
          <w:sz w:val="22"/>
          <w:szCs w:val="22"/>
          <w:rtl/>
        </w:rPr>
        <w:t xml:space="preserve">נירה וזוהר הם תושבי ההרחבה בכפר עזה, אנשים אמיצים שמשרתים אותנו בזרועות </w:t>
      </w:r>
      <w:r w:rsidR="00227FBA" w:rsidRPr="00AE2FEA">
        <w:rPr>
          <w:rFonts w:hint="cs"/>
          <w:color w:val="000000"/>
          <w:sz w:val="22"/>
          <w:szCs w:val="22"/>
          <w:rtl/>
        </w:rPr>
        <w:t>הביטחו</w:t>
      </w:r>
      <w:r w:rsidR="00227FBA" w:rsidRPr="00AE2FEA">
        <w:rPr>
          <w:rFonts w:hint="eastAsia"/>
          <w:color w:val="000000"/>
          <w:sz w:val="22"/>
          <w:szCs w:val="22"/>
          <w:rtl/>
        </w:rPr>
        <w:t>ן</w:t>
      </w:r>
      <w:r w:rsidRPr="00AE2FEA">
        <w:rPr>
          <w:color w:val="000000"/>
          <w:sz w:val="22"/>
          <w:szCs w:val="22"/>
          <w:rtl/>
        </w:rPr>
        <w:t xml:space="preserve"> ומגדלים שלושה ילדים נפלאים. </w:t>
      </w:r>
    </w:p>
    <w:p w:rsidR="00AE2FEA" w:rsidRPr="00AE2FEA" w:rsidRDefault="00AE2FEA" w:rsidP="00AE2FEA">
      <w:pPr>
        <w:rPr>
          <w:color w:val="000000"/>
          <w:sz w:val="22"/>
          <w:szCs w:val="22"/>
          <w:rtl/>
        </w:rPr>
      </w:pPr>
      <w:r w:rsidRPr="00AE2FEA">
        <w:rPr>
          <w:color w:val="000000"/>
          <w:sz w:val="22"/>
          <w:szCs w:val="22"/>
          <w:rtl/>
        </w:rPr>
        <w:t xml:space="preserve">בצהרי יום, כך פתאום, פרצה שריפה בביתם וכילתה רכוש רב. סיבת הדליקה: פיצוץ ספונטני (!) של רכיב אלקטרוני באחד מהמכשירים החשמליים הביתיים. </w:t>
      </w:r>
    </w:p>
    <w:p w:rsidR="00AE2FEA" w:rsidRPr="00AE2FEA" w:rsidRDefault="00AE2FEA" w:rsidP="00AE2FEA">
      <w:pPr>
        <w:rPr>
          <w:color w:val="000000"/>
          <w:sz w:val="22"/>
          <w:szCs w:val="22"/>
          <w:rtl/>
        </w:rPr>
      </w:pPr>
      <w:r w:rsidRPr="00AE2FEA">
        <w:rPr>
          <w:color w:val="000000"/>
          <w:sz w:val="22"/>
          <w:szCs w:val="22"/>
          <w:rtl/>
        </w:rPr>
        <w:t xml:space="preserve">צוותי החירום בכפר עזה ובמועצה התגייסו, שכנים טובים פרשו חסותם, הקבוץ העמיד למשפחה דירה חלופית, קבוצים אחרים מסייעים. </w:t>
      </w:r>
    </w:p>
    <w:p w:rsidR="00AE2FEA" w:rsidRPr="00AE2FEA" w:rsidRDefault="00AE2FEA" w:rsidP="00AE2FEA">
      <w:pPr>
        <w:rPr>
          <w:color w:val="000000"/>
          <w:sz w:val="22"/>
          <w:szCs w:val="22"/>
          <w:rtl/>
        </w:rPr>
      </w:pPr>
      <w:r w:rsidRPr="00AE2FEA">
        <w:rPr>
          <w:color w:val="000000"/>
          <w:sz w:val="22"/>
          <w:szCs w:val="22"/>
          <w:rtl/>
        </w:rPr>
        <w:t>הם אומרים: "ידענו שהקבוץ נהדר בשמחות ובחירום. כמה שזה נכון; בתוך כל הקושי המשפחתי הגדול, מצאנו קהילה מחבקת וגב תומך".</w:t>
      </w:r>
    </w:p>
    <w:p w:rsidR="00227FBA" w:rsidRDefault="00227FBA" w:rsidP="00AE2FEA">
      <w:pPr>
        <w:rPr>
          <w:rFonts w:hint="cs"/>
          <w:color w:val="000000"/>
          <w:sz w:val="22"/>
          <w:szCs w:val="22"/>
          <w:rtl/>
        </w:rPr>
      </w:pPr>
    </w:p>
    <w:p w:rsidR="00D3652E" w:rsidRPr="00AE2FEA" w:rsidRDefault="00D3652E" w:rsidP="00AE2FEA">
      <w:pPr>
        <w:rPr>
          <w:b/>
          <w:bCs/>
          <w:color w:val="FF0000"/>
          <w:sz w:val="22"/>
          <w:szCs w:val="22"/>
          <w:rtl/>
        </w:rPr>
      </w:pPr>
      <w:r w:rsidRPr="00AE2FEA">
        <w:rPr>
          <w:b/>
          <w:bCs/>
          <w:color w:val="FF0000"/>
          <w:sz w:val="22"/>
          <w:szCs w:val="22"/>
          <w:rtl/>
        </w:rPr>
        <w:t>שבת שלום, אלון</w:t>
      </w:r>
    </w:p>
    <w:p w:rsidR="00AB7A91" w:rsidRPr="00AB7A91" w:rsidRDefault="00AB7A91" w:rsidP="00AB7A91">
      <w:pPr>
        <w:rPr>
          <w:rFonts w:ascii="Times New Roman" w:hAnsi="Times New Roman" w:cs="Times New Roman"/>
          <w:rtl/>
          <w:lang w:eastAsia="en-US"/>
        </w:rPr>
      </w:pPr>
      <w:r w:rsidRPr="00AB7A91">
        <w:rPr>
          <w:rFonts w:ascii="Calibri" w:hAnsi="Calibri" w:cs="David" w:hint="cs"/>
          <w:b/>
          <w:bCs/>
          <w:rtl/>
          <w:lang w:eastAsia="en-US"/>
        </w:rPr>
        <w:t> </w:t>
      </w:r>
    </w:p>
    <w:p w:rsidR="00AB7A91" w:rsidRPr="00AB7A91" w:rsidRDefault="00AB7A91" w:rsidP="00AB7A91">
      <w:pPr>
        <w:rPr>
          <w:rFonts w:ascii="Times New Roman" w:hAnsi="Times New Roman" w:cs="Times New Roman"/>
          <w:rtl/>
          <w:lang w:eastAsia="en-US"/>
        </w:rPr>
      </w:pPr>
      <w:r w:rsidRPr="00AB7A91">
        <w:rPr>
          <w:b/>
          <w:bCs/>
          <w:sz w:val="22"/>
          <w:szCs w:val="22"/>
          <w:rtl/>
          <w:lang w:eastAsia="en-US"/>
        </w:rPr>
        <w:t> </w:t>
      </w:r>
    </w:p>
    <w:p w:rsidR="00AB7A91" w:rsidRPr="00AB7A91" w:rsidRDefault="00AB7A91" w:rsidP="00AB7A91">
      <w:pPr>
        <w:rPr>
          <w:rFonts w:ascii="Times New Roman" w:hAnsi="Times New Roman" w:cs="Times New Roman"/>
          <w:rtl/>
          <w:lang w:eastAsia="en-US"/>
        </w:rPr>
      </w:pPr>
      <w:r w:rsidRPr="00AB7A91">
        <w:rPr>
          <w:rFonts w:ascii="Calibri" w:hAnsi="Calibri" w:cs="Times New Roman" w:hint="cs"/>
          <w:sz w:val="22"/>
          <w:szCs w:val="22"/>
          <w:rtl/>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rtl/>
          <w:lang w:eastAsia="en-US"/>
        </w:rPr>
        <w:t xml:space="preserve">אלון שוסטר </w:t>
      </w:r>
      <w:r w:rsidRPr="00AB7A91">
        <w:rPr>
          <w:b/>
          <w:bCs/>
          <w:color w:val="0000FF"/>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rtl/>
          <w:lang w:eastAsia="en-US"/>
        </w:rPr>
        <w:t xml:space="preserve">נייד : 054-6755111 </w:t>
      </w:r>
      <w:r w:rsidRPr="00AB7A91">
        <w:rPr>
          <w:b/>
          <w:bCs/>
          <w:color w:val="0000FF"/>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00FF"/>
          <w:lang w:eastAsia="en-US"/>
        </w:rPr>
        <w:t>E-</w:t>
      </w:r>
      <w:proofErr w:type="gramStart"/>
      <w:r w:rsidRPr="00AB7A91">
        <w:rPr>
          <w:b/>
          <w:bCs/>
          <w:color w:val="0000FF"/>
          <w:lang w:eastAsia="en-US"/>
        </w:rPr>
        <w:t>mail :</w:t>
      </w:r>
      <w:proofErr w:type="gramEnd"/>
      <w:r w:rsidRPr="00AB7A91">
        <w:rPr>
          <w:b/>
          <w:bCs/>
          <w:color w:val="0000FF"/>
          <w:lang w:eastAsia="en-US"/>
        </w:rPr>
        <w:t xml:space="preserve"> alon@sng.org.il</w:t>
      </w:r>
    </w:p>
    <w:p w:rsidR="00AB7A91" w:rsidRPr="00AB7A91" w:rsidRDefault="00AB7A91" w:rsidP="00AB7A91">
      <w:pPr>
        <w:rPr>
          <w:rFonts w:ascii="Times New Roman" w:hAnsi="Times New Roman" w:cs="Times New Roman"/>
          <w:rtl/>
          <w:lang w:eastAsia="en-US"/>
        </w:rPr>
      </w:pPr>
      <w:r w:rsidRPr="00AB7A91">
        <w:rPr>
          <w:rFonts w:ascii="Calibri" w:hAnsi="Calibri" w:cs="Times New Roman"/>
          <w:sz w:val="22"/>
          <w:szCs w:val="22"/>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FF0000"/>
          <w:sz w:val="22"/>
          <w:szCs w:val="22"/>
          <w:rtl/>
          <w:lang w:eastAsia="en-US"/>
        </w:rPr>
        <w:t> </w:t>
      </w:r>
    </w:p>
    <w:p w:rsidR="00AB7A91" w:rsidRPr="00AB7A91" w:rsidRDefault="00AB7A91" w:rsidP="00AB7A91">
      <w:pPr>
        <w:jc w:val="center"/>
        <w:rPr>
          <w:rFonts w:ascii="Times New Roman" w:hAnsi="Times New Roman" w:cs="Times New Roman"/>
          <w:rtl/>
          <w:lang w:eastAsia="en-US"/>
        </w:rPr>
      </w:pPr>
      <w:r w:rsidRPr="00AB7A91">
        <w:rPr>
          <w:b/>
          <w:bCs/>
          <w:color w:val="008000"/>
          <w:sz w:val="22"/>
          <w:szCs w:val="22"/>
          <w:rtl/>
          <w:lang w:eastAsia="en-US"/>
        </w:rPr>
        <w:t>לפרטים נוספים</w:t>
      </w:r>
    </w:p>
    <w:p w:rsidR="00AB7A91" w:rsidRPr="00AB7A91" w:rsidRDefault="00AB7A91" w:rsidP="00AB7A91">
      <w:pPr>
        <w:jc w:val="center"/>
        <w:rPr>
          <w:rFonts w:ascii="Times New Roman" w:hAnsi="Times New Roman" w:cs="Times New Roman"/>
          <w:rtl/>
          <w:lang w:eastAsia="en-US"/>
        </w:rPr>
      </w:pPr>
      <w:hyperlink r:id="rId5" w:tooltip="http://www.sng.org.il/" w:history="1">
        <w:r w:rsidRPr="00AB7A91">
          <w:rPr>
            <w:b/>
            <w:bCs/>
            <w:color w:val="800080"/>
            <w:sz w:val="22"/>
            <w:u w:val="single"/>
            <w:lang w:eastAsia="en-US"/>
          </w:rPr>
          <w:t>www.sng.org.il</w:t>
        </w:r>
      </w:hyperlink>
      <w:r w:rsidRPr="00AB7A91">
        <w:rPr>
          <w:b/>
          <w:bCs/>
          <w:color w:val="FF0000"/>
          <w:sz w:val="22"/>
          <w:szCs w:val="22"/>
          <w:lang w:eastAsia="en-US"/>
        </w:rPr>
        <w:t xml:space="preserve"> </w:t>
      </w:r>
    </w:p>
    <w:p w:rsidR="00AB7A91" w:rsidRPr="00AB7A91" w:rsidRDefault="00AB7A91" w:rsidP="00AB7A91">
      <w:pPr>
        <w:rPr>
          <w:rFonts w:ascii="Times New Roman" w:hAnsi="Times New Roman" w:cs="Times New Roman"/>
          <w:rtl/>
          <w:lang w:eastAsia="en-US"/>
        </w:rPr>
      </w:pPr>
      <w:r w:rsidRPr="00AB7A91">
        <w:rPr>
          <w:sz w:val="18"/>
          <w:szCs w:val="18"/>
          <w:lang w:eastAsia="en-US"/>
        </w:rPr>
        <w:t> </w:t>
      </w:r>
    </w:p>
    <w:p w:rsidR="00AB7A91" w:rsidRPr="00AB7A91" w:rsidRDefault="00AB7A91" w:rsidP="00AB7A91">
      <w:pPr>
        <w:spacing w:before="100" w:beforeAutospacing="1" w:after="100" w:afterAutospacing="1"/>
        <w:rPr>
          <w:rFonts w:ascii="Times New Roman" w:hAnsi="Times New Roman" w:cs="Times New Roman"/>
          <w:rtl/>
          <w:lang w:eastAsia="en-US"/>
        </w:rPr>
      </w:pPr>
      <w:r w:rsidRPr="00AB7A91">
        <w:rPr>
          <w:rFonts w:ascii="Times New Roman" w:hAnsi="Times New Roman" w:cs="Times New Roman"/>
          <w:rtl/>
          <w:lang w:eastAsia="en-US"/>
        </w:rPr>
        <w:t> </w:t>
      </w:r>
    </w:p>
    <w:p w:rsidR="00AB7A91" w:rsidRPr="00AB7A91" w:rsidRDefault="00AB7A91">
      <w:pPr>
        <w:rPr>
          <w:rFonts w:hint="cs"/>
          <w:sz w:val="22"/>
          <w:szCs w:val="22"/>
        </w:rPr>
      </w:pPr>
    </w:p>
    <w:sectPr w:rsidR="00AB7A91" w:rsidRPr="00AB7A9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7A91"/>
    <w:rsid w:val="000F00F0"/>
    <w:rsid w:val="00227FBA"/>
    <w:rsid w:val="00514D06"/>
    <w:rsid w:val="006C7F1D"/>
    <w:rsid w:val="007F758D"/>
    <w:rsid w:val="00950B87"/>
    <w:rsid w:val="00A11DCC"/>
    <w:rsid w:val="00A45DB7"/>
    <w:rsid w:val="00AB7A91"/>
    <w:rsid w:val="00AE2FEA"/>
    <w:rsid w:val="00D3652E"/>
    <w:rsid w:val="00D56F1A"/>
    <w:rsid w:val="00EB61BD"/>
    <w:rsid w:val="00F56686"/>
    <w:rsid w:val="00FC353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ascii="Tahoma" w:hAnsi="Tahoma" w:cs="Tahoma"/>
      <w:sz w:val="24"/>
      <w:szCs w:val="24"/>
      <w:lang w:eastAsia="he-I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AB7A91"/>
    <w:rPr>
      <w:color w:val="0000FF"/>
      <w:u w:val="single"/>
    </w:rPr>
  </w:style>
  <w:style w:type="paragraph" w:styleId="NormalWeb">
    <w:name w:val="Normal (Web)"/>
    <w:basedOn w:val="a"/>
    <w:rsid w:val="00AB7A91"/>
    <w:pPr>
      <w:bidi w:val="0"/>
      <w:spacing w:before="100" w:beforeAutospacing="1" w:after="100" w:afterAutospacing="1"/>
    </w:pPr>
    <w:rPr>
      <w:rFonts w:ascii="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01726413">
      <w:bodyDiv w:val="1"/>
      <w:marLeft w:val="0"/>
      <w:marRight w:val="0"/>
      <w:marTop w:val="0"/>
      <w:marBottom w:val="0"/>
      <w:divBdr>
        <w:top w:val="none" w:sz="0" w:space="0" w:color="auto"/>
        <w:left w:val="none" w:sz="0" w:space="0" w:color="auto"/>
        <w:bottom w:val="none" w:sz="0" w:space="0" w:color="auto"/>
        <w:right w:val="none" w:sz="0" w:space="0" w:color="auto"/>
      </w:divBdr>
    </w:div>
    <w:div w:id="835532795">
      <w:bodyDiv w:val="1"/>
      <w:marLeft w:val="0"/>
      <w:marRight w:val="0"/>
      <w:marTop w:val="0"/>
      <w:marBottom w:val="0"/>
      <w:divBdr>
        <w:top w:val="none" w:sz="0" w:space="0" w:color="auto"/>
        <w:left w:val="none" w:sz="0" w:space="0" w:color="auto"/>
        <w:bottom w:val="none" w:sz="0" w:space="0" w:color="auto"/>
        <w:right w:val="none" w:sz="0" w:space="0" w:color="auto"/>
      </w:divBdr>
    </w:div>
    <w:div w:id="1697583754">
      <w:bodyDiv w:val="1"/>
      <w:marLeft w:val="0"/>
      <w:marRight w:val="0"/>
      <w:marTop w:val="0"/>
      <w:marBottom w:val="0"/>
      <w:divBdr>
        <w:top w:val="none" w:sz="0" w:space="0" w:color="auto"/>
        <w:left w:val="none" w:sz="0" w:space="0" w:color="auto"/>
        <w:bottom w:val="none" w:sz="0" w:space="0" w:color="auto"/>
        <w:right w:val="none" w:sz="0" w:space="0" w:color="auto"/>
      </w:divBdr>
    </w:div>
    <w:div w:id="1748989326">
      <w:bodyDiv w:val="1"/>
      <w:marLeft w:val="0"/>
      <w:marRight w:val="0"/>
      <w:marTop w:val="0"/>
      <w:marBottom w:val="0"/>
      <w:divBdr>
        <w:top w:val="none" w:sz="0" w:space="0" w:color="auto"/>
        <w:left w:val="none" w:sz="0" w:space="0" w:color="auto"/>
        <w:bottom w:val="none" w:sz="0" w:space="0" w:color="auto"/>
        <w:right w:val="none" w:sz="0" w:space="0" w:color="auto"/>
      </w:divBdr>
    </w:div>
    <w:div w:id="1800032143">
      <w:bodyDiv w:val="1"/>
      <w:marLeft w:val="0"/>
      <w:marRight w:val="0"/>
      <w:marTop w:val="0"/>
      <w:marBottom w:val="0"/>
      <w:divBdr>
        <w:top w:val="none" w:sz="0" w:space="0" w:color="auto"/>
        <w:left w:val="none" w:sz="0" w:space="0" w:color="auto"/>
        <w:bottom w:val="none" w:sz="0" w:space="0" w:color="auto"/>
        <w:right w:val="none" w:sz="0" w:space="0" w:color="auto"/>
      </w:divBdr>
    </w:div>
    <w:div w:id="20762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ng.org.il/" TargetMode="External"/><Relationship Id="rId4" Type="http://schemas.openxmlformats.org/officeDocument/2006/relationships/hyperlink" Target="http://www.habsor.co.il/daromadom/hatcnia_meodcnt_lmiil-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2609</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מילים  לשבת</vt:lpstr>
    </vt:vector>
  </TitlesOfParts>
  <Company>SNG</Company>
  <LinksUpToDate>false</LinksUpToDate>
  <CharactersWithSpaces>3075</CharactersWithSpaces>
  <SharedDoc>false</SharedDoc>
  <HLinks>
    <vt:vector size="12" baseType="variant">
      <vt:variant>
        <vt:i4>7405600</vt:i4>
      </vt:variant>
      <vt:variant>
        <vt:i4>3</vt:i4>
      </vt:variant>
      <vt:variant>
        <vt:i4>0</vt:i4>
      </vt:variant>
      <vt:variant>
        <vt:i4>5</vt:i4>
      </vt:variant>
      <vt:variant>
        <vt:lpwstr>http://www.sng.org.il/</vt:lpwstr>
      </vt:variant>
      <vt:variant>
        <vt:lpwstr/>
      </vt:variant>
      <vt:variant>
        <vt:i4>6946865</vt:i4>
      </vt:variant>
      <vt:variant>
        <vt:i4>0</vt:i4>
      </vt:variant>
      <vt:variant>
        <vt:i4>0</vt:i4>
      </vt:variant>
      <vt:variant>
        <vt:i4>5</vt:i4>
      </vt:variant>
      <vt:variant>
        <vt:lpwstr>http://www.habsor.co.il/daromadom/hatcnia-1.pdf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מילים  לשבת</dc:title>
  <dc:creator>הדסה</dc:creator>
  <cp:lastModifiedBy>naftali</cp:lastModifiedBy>
  <cp:revision>2</cp:revision>
  <dcterms:created xsi:type="dcterms:W3CDTF">2010-02-20T11:23:00Z</dcterms:created>
  <dcterms:modified xsi:type="dcterms:W3CDTF">2010-02-20T11:23:00Z</dcterms:modified>
</cp:coreProperties>
</file>