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8F04D1" w:rsidP="00CF1D94">
      <w:pPr>
        <w:autoSpaceDE w:val="0"/>
        <w:autoSpaceDN w:val="0"/>
        <w:bidi w:val="0"/>
        <w:adjustRightInd w:val="0"/>
        <w:jc w:val="center"/>
        <w:rPr>
          <w:rFonts w:ascii="Tahoma" w:hAnsi="Tahoma" w:cs="Tahoma"/>
          <w:color w:val="0000FF"/>
          <w:sz w:val="20"/>
          <w:szCs w:val="20"/>
          <w:lang w:eastAsia="en-US"/>
        </w:rPr>
      </w:pPr>
      <w:r w:rsidRPr="008F04D1">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EC79E8" w:rsidP="007108C9">
      <w:pPr>
        <w:jc w:val="center"/>
        <w:rPr>
          <w:rFonts w:ascii="Tahoma" w:hAnsi="Tahoma" w:cs="Tahoma"/>
          <w:b/>
          <w:bCs/>
          <w:color w:val="FF0000"/>
        </w:rPr>
      </w:pPr>
      <w:r w:rsidRPr="00EC79E8">
        <w:rPr>
          <w:rFonts w:ascii="Tahoma" w:hAnsi="Tahoma" w:cs="Tahoma"/>
          <w:b/>
          <w:bCs/>
          <w:color w:val="0000FF"/>
          <w:u w:val="single"/>
          <w:rtl/>
        </w:rPr>
        <w:t xml:space="preserve">שער הנגב - ערב שבת, ה' באב תש"ע, 16 ביולי </w:t>
      </w:r>
      <w:r>
        <w:rPr>
          <w:rFonts w:ascii="Tahoma" w:hAnsi="Tahoma" w:cs="Tahoma" w:hint="cs"/>
          <w:b/>
          <w:bCs/>
          <w:color w:val="0000FF"/>
          <w:u w:val="single"/>
          <w:rtl/>
        </w:rPr>
        <w:t>2010</w:t>
      </w:r>
      <w:r w:rsidR="000338C3" w:rsidRPr="000338C3">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4F0718" w:rsidRDefault="00A8019C" w:rsidP="004F0718">
      <w:pPr>
        <w:rPr>
          <w:rFonts w:cs="David"/>
          <w:b/>
          <w:bCs/>
          <w:rtl/>
        </w:rPr>
      </w:pPr>
      <w:r w:rsidRPr="00A8019C">
        <w:rPr>
          <w:rFonts w:ascii="Tahoma" w:hAnsi="Tahoma" w:cs="Tahoma"/>
          <w:b/>
          <w:bCs/>
          <w:color w:val="0000FF"/>
          <w:rtl/>
        </w:rPr>
        <w:t> </w:t>
      </w:r>
    </w:p>
    <w:p w:rsidR="00EC79E8" w:rsidRPr="00EC79E8" w:rsidRDefault="00EC79E8" w:rsidP="00EC79E8">
      <w:pPr>
        <w:rPr>
          <w:rFonts w:ascii="Tahoma" w:hAnsi="Tahoma" w:cs="Tahoma"/>
          <w:b/>
          <w:bCs/>
          <w:color w:val="000000"/>
          <w:sz w:val="22"/>
          <w:szCs w:val="22"/>
        </w:rPr>
      </w:pPr>
      <w:r w:rsidRPr="00EC79E8">
        <w:rPr>
          <w:rFonts w:ascii="Tahoma" w:hAnsi="Tahoma" w:cs="Tahoma"/>
          <w:b/>
          <w:bCs/>
          <w:color w:val="000000"/>
          <w:sz w:val="22"/>
          <w:szCs w:val="22"/>
          <w:rtl/>
        </w:rPr>
        <w:t xml:space="preserve">ירוקים </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אנחנו רוצים סביבה נקייה וגם רוצים לחיות במרחב פתוח; אנחנו רוצים להשתלב במאמץ הלאומי והעולמי לייצור חשמל ממקורות אנרגיה מתחדשים ובמקביל, מבקשים לשמור על מעמדנו כחקלאים; רוצים לפתח את מקורות הפרנסה ורוצים לטייל במרחבי השקמה בלי שהנוף יפגע מתשתיות הנדסיות.</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כחלק מהליך התכנון שבוחן את היוזמות להקמת שדות פוטו וולוטאים (פרויקטים סולאריים) בשטחים הרגישים סביבתית, התחלנו השבוע לבחון במנהלת השקמה את האיזונים הראויים בין הרצונות והאינטרסים הללו, בין החוק לבין הצדק, בין הירוק (ייצור חשמל נקי) לבין הירוק (שמירת השטחים הפתוחים) לבין הירוקים (שבכיס).</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w:t>
      </w:r>
    </w:p>
    <w:p w:rsidR="00EC79E8" w:rsidRPr="00EC79E8" w:rsidRDefault="00EC79E8" w:rsidP="00EC79E8">
      <w:pPr>
        <w:rPr>
          <w:rFonts w:ascii="Tahoma" w:hAnsi="Tahoma" w:cs="Tahoma"/>
          <w:b/>
          <w:bCs/>
          <w:color w:val="000000"/>
          <w:sz w:val="22"/>
          <w:szCs w:val="22"/>
          <w:rtl/>
        </w:rPr>
      </w:pPr>
      <w:r w:rsidRPr="00EC79E8">
        <w:rPr>
          <w:rFonts w:ascii="Tahoma" w:hAnsi="Tahoma" w:cs="Tahoma"/>
          <w:b/>
          <w:bCs/>
          <w:color w:val="000000"/>
          <w:sz w:val="22"/>
          <w:szCs w:val="22"/>
          <w:rtl/>
        </w:rPr>
        <w:t>משתוממים</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xml:space="preserve">מה רצינו בסך הכל? לקלוט את התושבים שמחכים כבר שנים להשקת השכונה בקבוץ גבים. אז מה הבעיה? אנחנו אומרים – מינהל מקרקעי ישראל שם מכשולים מנהליים ועקרוניים ומונע את תחילת עבודות הפיתוח. ואנשי המינהל, משיבים לנו השבוע: עלינו לוודא שאתם לא גובים מהמשתכנים יותר ממה שנראה לנו, פקידי המינהל, כסביר. </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xml:space="preserve">מהו הסכום הסביר? אנחנו אומרים: מה שהמשתכנים מוכנים לשלם כדי לחיות בשכונה מפותחת כראוי; המינהל משיב: הסכום </w:t>
      </w:r>
      <w:r w:rsidR="00DC0FDB" w:rsidRPr="00EC79E8">
        <w:rPr>
          <w:rFonts w:ascii="Tahoma" w:hAnsi="Tahoma" w:cs="Tahoma" w:hint="cs"/>
          <w:color w:val="000000"/>
          <w:sz w:val="22"/>
          <w:szCs w:val="22"/>
          <w:rtl/>
        </w:rPr>
        <w:t>המינימאל</w:t>
      </w:r>
      <w:r w:rsidR="00DC0FDB" w:rsidRPr="00EC79E8">
        <w:rPr>
          <w:rFonts w:ascii="Tahoma" w:hAnsi="Tahoma" w:cs="Tahoma" w:hint="eastAsia"/>
          <w:color w:val="000000"/>
          <w:sz w:val="22"/>
          <w:szCs w:val="22"/>
          <w:rtl/>
        </w:rPr>
        <w:t>י</w:t>
      </w:r>
      <w:r w:rsidRPr="00EC79E8">
        <w:rPr>
          <w:rFonts w:ascii="Tahoma" w:hAnsi="Tahoma" w:cs="Tahoma"/>
          <w:color w:val="000000"/>
          <w:sz w:val="22"/>
          <w:szCs w:val="22"/>
          <w:rtl/>
        </w:rPr>
        <w:t xml:space="preserve"> ואת שאר התקציבים תקוששו בעצמכם ממקורות המועצה והממשלה. אנחנו אומרים: מה שמותר ליזמים במקומות אחרים, מותר גם לקבוץ שמחליט לפתוח שעריו; המינהל משיב לנו: אנחנו מכירים אתכם, תחמנים, רק הדולרים בראש שלכם...(טוב, זה לא ציטוט מילולי).</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בסוף נבנה את השכונה בגבים, בוודאי שנבנה! ...עד אז, הם יוציאו לנו את הנשמה.    </w:t>
      </w:r>
    </w:p>
    <w:p w:rsidR="00EC79E8" w:rsidRPr="00EC79E8" w:rsidRDefault="00EC79E8" w:rsidP="00EC79E8">
      <w:pPr>
        <w:rPr>
          <w:rFonts w:ascii="Tahoma" w:hAnsi="Tahoma" w:cs="Tahoma"/>
          <w:color w:val="000000"/>
          <w:sz w:val="22"/>
          <w:szCs w:val="22"/>
          <w:rtl/>
        </w:rPr>
      </w:pPr>
    </w:p>
    <w:p w:rsidR="00EC79E8" w:rsidRPr="00EC79E8" w:rsidRDefault="00EC79E8" w:rsidP="00EC79E8">
      <w:pPr>
        <w:rPr>
          <w:rFonts w:ascii="Tahoma" w:hAnsi="Tahoma" w:cs="Tahoma"/>
          <w:b/>
          <w:bCs/>
          <w:color w:val="000000"/>
          <w:sz w:val="22"/>
          <w:szCs w:val="22"/>
          <w:rtl/>
        </w:rPr>
      </w:pPr>
      <w:r w:rsidRPr="00EC79E8">
        <w:rPr>
          <w:rFonts w:ascii="Tahoma" w:hAnsi="Tahoma" w:cs="Tahoma"/>
          <w:b/>
          <w:bCs/>
          <w:color w:val="000000"/>
          <w:sz w:val="22"/>
          <w:szCs w:val="22"/>
          <w:rtl/>
        </w:rPr>
        <w:t>מודאגים</w:t>
      </w:r>
    </w:p>
    <w:p w:rsidR="00EC79E8" w:rsidRPr="00EC79E8" w:rsidRDefault="00DC0FDB" w:rsidP="00EC79E8">
      <w:pPr>
        <w:rPr>
          <w:rFonts w:ascii="Tahoma" w:hAnsi="Tahoma" w:cs="Tahoma"/>
          <w:color w:val="000000"/>
          <w:sz w:val="22"/>
          <w:szCs w:val="22"/>
          <w:rtl/>
        </w:rPr>
      </w:pPr>
      <w:r>
        <w:rPr>
          <w:rFonts w:ascii="Tahoma" w:hAnsi="Tahoma" w:cs="Tahoma"/>
          <w:color w:val="000000"/>
          <w:sz w:val="22"/>
          <w:szCs w:val="22"/>
          <w:rtl/>
        </w:rPr>
        <w:t>צעד אחר צעד, מתקדם פרו</w:t>
      </w:r>
      <w:r w:rsidR="00EC79E8" w:rsidRPr="00EC79E8">
        <w:rPr>
          <w:rFonts w:ascii="Tahoma" w:hAnsi="Tahoma" w:cs="Tahoma"/>
          <w:color w:val="000000"/>
          <w:sz w:val="22"/>
          <w:szCs w:val="22"/>
          <w:rtl/>
        </w:rPr>
        <w:t>יקט הכשרת סוללות "כיפת ברזל" לרמה מבצעית. עוד מספר חודשים יינתן האות וצוותים ראשונים של לובשי מדים יקבלו לרשותם את המערכת היחידה במינה בעולם. זה יהיה הרגע בו מרכז הכובד של הפעילות שלנו יעבור מהלחץ לסיים את הפיתוח לתביעה לרכוש מספר מתאים של סוללות וכמות ראויה של טילים, שיתנו מענה לאיום הבלתי מסתיים מצד השכנים שלנו.</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מאבקי התקציב של משרד הב</w:t>
      </w:r>
      <w:r w:rsidR="00DC0FDB">
        <w:rPr>
          <w:rFonts w:ascii="Tahoma" w:hAnsi="Tahoma" w:cs="Tahoma" w:hint="cs"/>
          <w:color w:val="000000"/>
          <w:sz w:val="22"/>
          <w:szCs w:val="22"/>
          <w:rtl/>
        </w:rPr>
        <w:t>י</w:t>
      </w:r>
      <w:r w:rsidRPr="00EC79E8">
        <w:rPr>
          <w:rFonts w:ascii="Tahoma" w:hAnsi="Tahoma" w:cs="Tahoma"/>
          <w:color w:val="000000"/>
          <w:sz w:val="22"/>
          <w:szCs w:val="22"/>
          <w:rtl/>
        </w:rPr>
        <w:t>טחון מנעו השבוע מאהוד ברק להיפגש עמנו, בין השאר בנושא זה. לכשניפגש, נתבע ממנו הבהרה חד משמעית: האם הוא מחויב ליישם את החלטת הממשלה למיגון הבתים עד טווח 4.5 ק"מ מהגבול (דצמבר 2008), שהתבססה על פריסת המערכות שתפותחנה להגנת כל ישובי "עוטף עזה"? תשובה שלילית תוביל למאבק נחוש, שיכלול תביעה (כולל עתירה בג"צית) למיגון הישובים שלנו שאינם ממוגנים, עדיין.   </w:t>
      </w:r>
    </w:p>
    <w:p w:rsidR="00EC79E8" w:rsidRPr="00EC79E8" w:rsidRDefault="00EC79E8" w:rsidP="00EC79E8">
      <w:pPr>
        <w:rPr>
          <w:rFonts w:ascii="Tahoma" w:hAnsi="Tahoma" w:cs="Tahoma"/>
          <w:color w:val="000000"/>
          <w:sz w:val="22"/>
          <w:szCs w:val="22"/>
          <w:rtl/>
        </w:rPr>
      </w:pPr>
    </w:p>
    <w:p w:rsidR="00EC79E8" w:rsidRPr="00EC79E8" w:rsidRDefault="00EC79E8" w:rsidP="00EC79E8">
      <w:pPr>
        <w:rPr>
          <w:rFonts w:ascii="Tahoma" w:hAnsi="Tahoma" w:cs="Tahoma"/>
          <w:b/>
          <w:bCs/>
          <w:color w:val="000000"/>
          <w:sz w:val="22"/>
          <w:szCs w:val="22"/>
          <w:rtl/>
        </w:rPr>
      </w:pPr>
      <w:r w:rsidRPr="00EC79E8">
        <w:rPr>
          <w:rFonts w:ascii="Tahoma" w:hAnsi="Tahoma" w:cs="Tahoma"/>
          <w:b/>
          <w:bCs/>
          <w:color w:val="000000"/>
          <w:sz w:val="22"/>
          <w:szCs w:val="22"/>
          <w:rtl/>
        </w:rPr>
        <w:t>מבסוטים</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xml:space="preserve">חברת החשמל פרסמה השבוע באופן רשמי שהיא מתארגנת מחדש לאור גילוי מרבצי הגז מול חופי ישראל. עושה רושם שמאבקנו בן שמונה השנים מקבל </w:t>
      </w:r>
      <w:r w:rsidRPr="00EC79E8">
        <w:rPr>
          <w:rFonts w:ascii="Tahoma" w:hAnsi="Tahoma" w:cs="Tahoma"/>
          <w:color w:val="000000"/>
          <w:sz w:val="22"/>
          <w:szCs w:val="22"/>
          <w:rtl/>
        </w:rPr>
        <w:lastRenderedPageBreak/>
        <w:t xml:space="preserve">תפנית חיובית, לנוכח האפשרות הסבירה שתחנת הכח החדשה באשקלון לא תתבסס על פחם אלא על גז. לו היה הדבר תלוי רק בחברת החשמל, כבר הייתה מתנוססת על חוף הים הסמוך לנו ארובה שלישית וערמות הפחם האדירות היו עוברות בה בדרכן לאוויר...ולריאות שלנו. </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xml:space="preserve">מה עשינו כל השנים? הרווחנו זמן, כיוון שהנחנו שבמוקדם או במאוחר, תפותח טכנולוגיה חדישה או יתבסס האמון במקורות הגז הישראליים. לכן, דחינו את ההכרעה ככל שיכולנו, פעלנו בשדה הפוליטי, המשפטי והתקשורתי...עד שנפתחו שערי השמים, יותר נכון: מאגרי הגז באדמה והפיסו דעתם של ראשי משרד התשתיות וחברת החשמל. ונאמר אמן. </w:t>
      </w:r>
    </w:p>
    <w:p w:rsidR="00EC79E8" w:rsidRPr="00EC79E8" w:rsidRDefault="00EC79E8" w:rsidP="00EC79E8">
      <w:pPr>
        <w:rPr>
          <w:rFonts w:ascii="Tahoma" w:hAnsi="Tahoma" w:cs="Tahoma"/>
          <w:color w:val="000000"/>
          <w:sz w:val="22"/>
          <w:szCs w:val="22"/>
          <w:rtl/>
        </w:rPr>
      </w:pPr>
    </w:p>
    <w:p w:rsidR="00EC79E8" w:rsidRPr="00EC79E8" w:rsidRDefault="00EC79E8" w:rsidP="00EC79E8">
      <w:pPr>
        <w:rPr>
          <w:rFonts w:ascii="Tahoma" w:hAnsi="Tahoma" w:cs="Tahoma"/>
          <w:b/>
          <w:bCs/>
          <w:color w:val="000000"/>
          <w:sz w:val="22"/>
          <w:szCs w:val="22"/>
          <w:rtl/>
        </w:rPr>
      </w:pPr>
      <w:r w:rsidRPr="00EC79E8">
        <w:rPr>
          <w:rFonts w:ascii="Tahoma" w:hAnsi="Tahoma" w:cs="Tahoma"/>
          <w:b/>
          <w:bCs/>
          <w:color w:val="000000"/>
          <w:sz w:val="22"/>
          <w:szCs w:val="22"/>
          <w:rtl/>
        </w:rPr>
        <w:t>נחשפים</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אנחנו מארחים בשבוע זה שתי קבוצות נערים מקהילת השותפים שלנו בסן דייגו: קבוצת נערים מבתים שברובם אינם מאופיינים כפעילים במסגרות היהודיות וקבוצת ג'יטלי, המפגישה יהודים אמריקאים, בדווים וחבר'ה משער הנגב למסע אל נשמתה המורכבת של הארץ שלנו, של חברתה המשוסעת, בה חלומות האחד הם סיוטי האחר.</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בקיץ הזה הם נחשפים וחושפים עצמם אל השונים מהם, בארץ המוצא, בשיוך הלאומי והדתי, בשפת האם, בדעות ובמנהגים. הם ייפרדו בעוד שבוע בחיבוקים ובדמעות וברובם, לא ישובו עוד להיפגש. את זיכרון החוויה המשותפת, את חווית היחד המיוחד, על סף הביזארי, את הידיעה שבני אברהם יכולים לחיות ביחד, אם רק ירצו בכך, הם ייקחו עימם מהקיץ הזה והילך.    </w:t>
      </w:r>
    </w:p>
    <w:p w:rsidR="00EC79E8" w:rsidRPr="00EC79E8" w:rsidRDefault="00EC79E8" w:rsidP="00EC79E8">
      <w:pPr>
        <w:rPr>
          <w:rFonts w:ascii="Tahoma" w:hAnsi="Tahoma" w:cs="Tahoma"/>
          <w:color w:val="000000"/>
          <w:sz w:val="22"/>
          <w:szCs w:val="22"/>
          <w:rtl/>
        </w:rPr>
      </w:pPr>
    </w:p>
    <w:p w:rsidR="00EC79E8" w:rsidRPr="00EC79E8" w:rsidRDefault="00EC79E8" w:rsidP="00EC79E8">
      <w:pPr>
        <w:rPr>
          <w:rFonts w:ascii="Tahoma" w:hAnsi="Tahoma" w:cs="Tahoma"/>
          <w:b/>
          <w:bCs/>
          <w:color w:val="000000"/>
          <w:sz w:val="22"/>
          <w:szCs w:val="22"/>
          <w:rtl/>
        </w:rPr>
      </w:pPr>
      <w:r w:rsidRPr="00EC79E8">
        <w:rPr>
          <w:rFonts w:ascii="Tahoma" w:hAnsi="Tahoma" w:cs="Tahoma"/>
          <w:b/>
          <w:bCs/>
          <w:color w:val="000000"/>
          <w:sz w:val="22"/>
          <w:szCs w:val="22"/>
          <w:rtl/>
        </w:rPr>
        <w:t>מתיישבים</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עשרים ושמונה צעירות וצעירים + ארבעה  זאטוטים הכריזו אמש בבריכה של קבוץ ארז על הקמת גרעין "יעל", שמתיישב בשבועות אלו בארז.</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מדובר ביצירת חיבור שעשינו בין הקבוץ צמוד הגבול לבין קבוצת צעירים חלוצית של עמותת "איילים", המתמקדת ביישוב הנגב והגליל על ידי צעירים, בעיקר סטודנטים שלמדו באזור, אבל ממש לא רק הם. אל הדבוקה הראשונה הצטרפו חבר'ה נהדרים שנמשכו אל הרעיון הכל כך פשוט והכל כך לא מקובל, עד כה: להצטרף לישוב קיים, ליהנות מטובו הפיזי והקהילתי ולהעשיר אותו ברוחם הרעננה.</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 xml:space="preserve">שותפים לנו ול"איילים" למהלך הנחשוני: "אור משימות" המתמחית בגיוס מתיישבים והחטיבה להתיישבות שמביאה את </w:t>
      </w:r>
      <w:r w:rsidR="00DC0FDB" w:rsidRPr="00EC79E8">
        <w:rPr>
          <w:rFonts w:ascii="Tahoma" w:hAnsi="Tahoma" w:cs="Tahoma" w:hint="cs"/>
          <w:color w:val="000000"/>
          <w:sz w:val="22"/>
          <w:szCs w:val="22"/>
          <w:rtl/>
        </w:rPr>
        <w:t>ניסיונ</w:t>
      </w:r>
      <w:r w:rsidR="00DC0FDB" w:rsidRPr="00EC79E8">
        <w:rPr>
          <w:rFonts w:ascii="Tahoma" w:hAnsi="Tahoma" w:cs="Tahoma" w:hint="eastAsia"/>
          <w:color w:val="000000"/>
          <w:sz w:val="22"/>
          <w:szCs w:val="22"/>
          <w:rtl/>
        </w:rPr>
        <w:t>ה</w:t>
      </w:r>
      <w:r w:rsidRPr="00EC79E8">
        <w:rPr>
          <w:rFonts w:ascii="Tahoma" w:hAnsi="Tahoma" w:cs="Tahoma"/>
          <w:color w:val="000000"/>
          <w:sz w:val="22"/>
          <w:szCs w:val="22"/>
          <w:rtl/>
        </w:rPr>
        <w:t xml:space="preserve"> והמתמקדת כעת ביישוב תוככי הקו הירוק. סיוע משמעותי קבלנו גם ממשרד ראש הממשלה, שדחף את יוזמת "גרעיני האיכות" ל"עוטף עזה". </w:t>
      </w:r>
    </w:p>
    <w:p w:rsidR="00EC79E8" w:rsidRPr="00EC79E8" w:rsidRDefault="00EC79E8" w:rsidP="00EC79E8">
      <w:pPr>
        <w:rPr>
          <w:rFonts w:ascii="Tahoma" w:hAnsi="Tahoma" w:cs="Tahoma"/>
          <w:color w:val="000000"/>
          <w:sz w:val="22"/>
          <w:szCs w:val="22"/>
          <w:rtl/>
        </w:rPr>
      </w:pPr>
      <w:r w:rsidRPr="00EC79E8">
        <w:rPr>
          <w:rFonts w:ascii="Tahoma" w:hAnsi="Tahoma" w:cs="Tahoma"/>
          <w:color w:val="000000"/>
          <w:sz w:val="22"/>
          <w:szCs w:val="22"/>
          <w:rtl/>
        </w:rPr>
        <w:t>קרא במסיבה אבנר מלמד, מהפלמ"חניקים מייסדי הקבוץ (פחות או יותר במנגינת "אנחנו ואתם" של להקת הנח"ל):</w:t>
      </w:r>
    </w:p>
    <w:p w:rsidR="00EC79E8" w:rsidRDefault="00EC79E8" w:rsidP="00EC79E8">
      <w:pPr>
        <w:jc w:val="center"/>
        <w:rPr>
          <w:rFonts w:cs="Guttman Yad"/>
          <w:b/>
          <w:bCs/>
          <w:color w:val="000000"/>
          <w:sz w:val="22"/>
          <w:szCs w:val="22"/>
          <w:rtl/>
        </w:rPr>
      </w:pPr>
      <w:r>
        <w:rPr>
          <w:rFonts w:cs="Guttman Yad" w:hint="cs"/>
          <w:b/>
          <w:bCs/>
          <w:color w:val="000000"/>
          <w:sz w:val="22"/>
          <w:szCs w:val="22"/>
          <w:rtl/>
        </w:rPr>
        <w:t>מי נלחם פה על הגבעות שמסביב פה בתש"ח?</w:t>
      </w:r>
    </w:p>
    <w:p w:rsidR="00EC79E8" w:rsidRDefault="00EC79E8" w:rsidP="00EC79E8">
      <w:pPr>
        <w:jc w:val="center"/>
        <w:rPr>
          <w:rFonts w:cs="Guttman Yad"/>
          <w:b/>
          <w:bCs/>
          <w:color w:val="000000"/>
          <w:sz w:val="22"/>
          <w:szCs w:val="22"/>
          <w:rtl/>
        </w:rPr>
      </w:pPr>
      <w:r>
        <w:rPr>
          <w:rFonts w:cs="Guttman Yad" w:hint="cs"/>
          <w:b/>
          <w:bCs/>
          <w:color w:val="000000"/>
          <w:sz w:val="22"/>
          <w:szCs w:val="22"/>
          <w:rtl/>
        </w:rPr>
        <w:t>אנחנו בפלמ"ח.</w:t>
      </w:r>
    </w:p>
    <w:p w:rsidR="00EC79E8" w:rsidRDefault="00EC79E8" w:rsidP="00EC79E8">
      <w:pPr>
        <w:jc w:val="center"/>
        <w:rPr>
          <w:rFonts w:cs="Guttman Yad"/>
          <w:b/>
          <w:bCs/>
          <w:sz w:val="22"/>
          <w:szCs w:val="22"/>
          <w:rtl/>
        </w:rPr>
      </w:pPr>
      <w:r>
        <w:rPr>
          <w:rFonts w:cs="Guttman Yad" w:hint="cs"/>
          <w:b/>
          <w:bCs/>
          <w:sz w:val="22"/>
          <w:szCs w:val="22"/>
          <w:rtl/>
        </w:rPr>
        <w:t>מי זה שאת בית חנון כבר כבש פעמיים?</w:t>
      </w:r>
    </w:p>
    <w:p w:rsidR="00EC79E8" w:rsidRDefault="00EC79E8" w:rsidP="00EC79E8">
      <w:pPr>
        <w:jc w:val="center"/>
        <w:rPr>
          <w:rFonts w:cs="Guttman Yad"/>
          <w:b/>
          <w:bCs/>
          <w:sz w:val="22"/>
          <w:szCs w:val="22"/>
          <w:rtl/>
        </w:rPr>
      </w:pPr>
      <w:r>
        <w:rPr>
          <w:rFonts w:cs="Guttman Yad" w:hint="cs"/>
          <w:b/>
          <w:bCs/>
          <w:sz w:val="22"/>
          <w:szCs w:val="22"/>
          <w:rtl/>
        </w:rPr>
        <w:t>אנחנו "ארזים".</w:t>
      </w:r>
    </w:p>
    <w:p w:rsidR="00EC79E8" w:rsidRDefault="00EC79E8" w:rsidP="00EC79E8">
      <w:pPr>
        <w:jc w:val="center"/>
        <w:rPr>
          <w:rFonts w:cs="Guttman Yad"/>
          <w:b/>
          <w:bCs/>
          <w:sz w:val="22"/>
          <w:szCs w:val="22"/>
          <w:rtl/>
        </w:rPr>
      </w:pPr>
    </w:p>
    <w:p w:rsidR="00EC79E8" w:rsidRDefault="00EC79E8" w:rsidP="00EC79E8">
      <w:pPr>
        <w:jc w:val="center"/>
        <w:rPr>
          <w:rFonts w:cs="Guttman Yad"/>
          <w:b/>
          <w:bCs/>
          <w:sz w:val="22"/>
          <w:szCs w:val="22"/>
          <w:rtl/>
        </w:rPr>
      </w:pPr>
      <w:r>
        <w:rPr>
          <w:rFonts w:cs="Guttman Yad" w:hint="cs"/>
          <w:b/>
          <w:bCs/>
          <w:sz w:val="22"/>
          <w:szCs w:val="22"/>
          <w:rtl/>
        </w:rPr>
        <w:t>אנחנו בתש"ח, אנחנו בפלמ"ח</w:t>
      </w:r>
    </w:p>
    <w:p w:rsidR="00EC79E8" w:rsidRDefault="00EC79E8" w:rsidP="00EC79E8">
      <w:pPr>
        <w:jc w:val="center"/>
        <w:rPr>
          <w:rFonts w:cs="Guttman Yad"/>
          <w:b/>
          <w:bCs/>
          <w:sz w:val="22"/>
          <w:szCs w:val="22"/>
          <w:rtl/>
        </w:rPr>
      </w:pPr>
      <w:r>
        <w:rPr>
          <w:rFonts w:cs="Guttman Yad" w:hint="cs"/>
          <w:b/>
          <w:bCs/>
          <w:sz w:val="22"/>
          <w:szCs w:val="22"/>
          <w:rtl/>
        </w:rPr>
        <w:t>אנחנו מעיזים, אנחנו "ארזים".</w:t>
      </w:r>
    </w:p>
    <w:p w:rsidR="00EC79E8" w:rsidRDefault="00EC79E8" w:rsidP="00EC79E8">
      <w:pPr>
        <w:jc w:val="center"/>
        <w:rPr>
          <w:rFonts w:cs="Guttman Yad"/>
          <w:b/>
          <w:bCs/>
          <w:sz w:val="22"/>
          <w:szCs w:val="22"/>
          <w:rtl/>
        </w:rPr>
      </w:pPr>
    </w:p>
    <w:p w:rsidR="00EC79E8" w:rsidRDefault="00EC79E8" w:rsidP="00EC79E8">
      <w:pPr>
        <w:jc w:val="center"/>
        <w:rPr>
          <w:rFonts w:cs="Guttman Yad"/>
          <w:b/>
          <w:bCs/>
          <w:sz w:val="22"/>
          <w:szCs w:val="22"/>
          <w:rtl/>
        </w:rPr>
      </w:pPr>
      <w:r>
        <w:rPr>
          <w:rFonts w:cs="Guttman Yad" w:hint="cs"/>
          <w:b/>
          <w:bCs/>
          <w:sz w:val="22"/>
          <w:szCs w:val="22"/>
          <w:rtl/>
        </w:rPr>
        <w:t>כאשר הזיזו את הגבול, מי להתיישב היה זריז?</w:t>
      </w:r>
    </w:p>
    <w:p w:rsidR="00EC79E8" w:rsidRDefault="00EC79E8" w:rsidP="00EC79E8">
      <w:pPr>
        <w:jc w:val="center"/>
        <w:rPr>
          <w:rFonts w:cs="Guttman Yad"/>
          <w:b/>
          <w:bCs/>
          <w:sz w:val="22"/>
          <w:szCs w:val="22"/>
          <w:rtl/>
        </w:rPr>
      </w:pPr>
      <w:r>
        <w:rPr>
          <w:rFonts w:cs="Guttman Yad" w:hint="cs"/>
          <w:b/>
          <w:bCs/>
          <w:sz w:val="22"/>
          <w:szCs w:val="22"/>
          <w:rtl/>
        </w:rPr>
        <w:t>זה ארז שהעיז.</w:t>
      </w:r>
    </w:p>
    <w:p w:rsidR="00EC79E8" w:rsidRDefault="00EC79E8" w:rsidP="00EC79E8">
      <w:pPr>
        <w:jc w:val="center"/>
        <w:rPr>
          <w:rFonts w:cs="Guttman Yad"/>
          <w:b/>
          <w:bCs/>
          <w:sz w:val="22"/>
          <w:szCs w:val="22"/>
          <w:rtl/>
        </w:rPr>
      </w:pPr>
      <w:r>
        <w:rPr>
          <w:rFonts w:cs="Guttman Yad" w:hint="cs"/>
          <w:b/>
          <w:bCs/>
          <w:sz w:val="22"/>
          <w:szCs w:val="22"/>
          <w:rtl/>
        </w:rPr>
        <w:t>מי נלחם כל השנים במחבלים מסתננים?</w:t>
      </w:r>
    </w:p>
    <w:p w:rsidR="00EC79E8" w:rsidRDefault="00EC79E8" w:rsidP="00EC79E8">
      <w:pPr>
        <w:jc w:val="center"/>
        <w:rPr>
          <w:rFonts w:cs="Guttman Yad"/>
          <w:b/>
          <w:bCs/>
          <w:sz w:val="22"/>
          <w:szCs w:val="22"/>
          <w:rtl/>
        </w:rPr>
      </w:pPr>
      <w:r>
        <w:rPr>
          <w:rFonts w:cs="Guttman Yad" w:hint="cs"/>
          <w:b/>
          <w:bCs/>
          <w:sz w:val="22"/>
          <w:szCs w:val="22"/>
          <w:rtl/>
        </w:rPr>
        <w:lastRenderedPageBreak/>
        <w:t>אנו מתגוננים.</w:t>
      </w:r>
    </w:p>
    <w:p w:rsidR="00EC79E8" w:rsidRDefault="00EC79E8" w:rsidP="00EC79E8">
      <w:pPr>
        <w:jc w:val="center"/>
        <w:rPr>
          <w:rFonts w:cs="Guttman Yad"/>
          <w:b/>
          <w:bCs/>
          <w:sz w:val="22"/>
          <w:szCs w:val="22"/>
          <w:rtl/>
        </w:rPr>
      </w:pPr>
    </w:p>
    <w:p w:rsidR="00EC79E8" w:rsidRDefault="00EC79E8" w:rsidP="00EC79E8">
      <w:pPr>
        <w:jc w:val="center"/>
        <w:rPr>
          <w:rFonts w:cs="Guttman Yad"/>
          <w:b/>
          <w:bCs/>
          <w:sz w:val="22"/>
          <w:szCs w:val="22"/>
          <w:rtl/>
        </w:rPr>
      </w:pPr>
      <w:r>
        <w:rPr>
          <w:rFonts w:cs="Guttman Yad" w:hint="cs"/>
          <w:b/>
          <w:bCs/>
          <w:sz w:val="22"/>
          <w:szCs w:val="22"/>
          <w:rtl/>
        </w:rPr>
        <w:t>ארז מתיישבים, ארז הבונים,</w:t>
      </w:r>
    </w:p>
    <w:p w:rsidR="00EC79E8" w:rsidRDefault="00EC79E8" w:rsidP="00EC79E8">
      <w:pPr>
        <w:jc w:val="center"/>
        <w:rPr>
          <w:rFonts w:cs="Guttman Yad"/>
          <w:b/>
          <w:bCs/>
          <w:sz w:val="22"/>
          <w:szCs w:val="22"/>
          <w:rtl/>
        </w:rPr>
      </w:pPr>
      <w:r>
        <w:rPr>
          <w:rFonts w:cs="Guttman Yad" w:hint="cs"/>
          <w:b/>
          <w:bCs/>
          <w:sz w:val="22"/>
          <w:szCs w:val="22"/>
          <w:rtl/>
        </w:rPr>
        <w:t>ארז החורשים, אנו מתגוננים.</w:t>
      </w:r>
    </w:p>
    <w:p w:rsidR="00EC79E8" w:rsidRDefault="00EC79E8" w:rsidP="00EC79E8">
      <w:pPr>
        <w:jc w:val="center"/>
        <w:rPr>
          <w:rFonts w:cs="Guttman Yad"/>
          <w:b/>
          <w:bCs/>
          <w:sz w:val="22"/>
          <w:szCs w:val="22"/>
          <w:rtl/>
        </w:rPr>
      </w:pPr>
    </w:p>
    <w:p w:rsidR="00EC79E8" w:rsidRDefault="00EC79E8" w:rsidP="00EC79E8">
      <w:pPr>
        <w:jc w:val="center"/>
        <w:rPr>
          <w:rFonts w:cs="Guttman Yad"/>
          <w:b/>
          <w:bCs/>
          <w:sz w:val="22"/>
          <w:szCs w:val="22"/>
          <w:rtl/>
        </w:rPr>
      </w:pPr>
      <w:r>
        <w:rPr>
          <w:rFonts w:cs="Guttman Yad" w:hint="cs"/>
          <w:b/>
          <w:bCs/>
          <w:sz w:val="22"/>
          <w:szCs w:val="22"/>
          <w:rtl/>
        </w:rPr>
        <w:t>מי אלינו בא להתיישב ובאים עולים?</w:t>
      </w:r>
    </w:p>
    <w:p w:rsidR="00EC79E8" w:rsidRDefault="00EC79E8" w:rsidP="00EC79E8">
      <w:pPr>
        <w:jc w:val="center"/>
        <w:rPr>
          <w:rFonts w:cs="Guttman Yad"/>
          <w:b/>
          <w:bCs/>
          <w:sz w:val="22"/>
          <w:szCs w:val="22"/>
          <w:rtl/>
        </w:rPr>
      </w:pPr>
      <w:r>
        <w:rPr>
          <w:rFonts w:cs="Guttman Yad" w:hint="cs"/>
          <w:b/>
          <w:bCs/>
          <w:sz w:val="22"/>
          <w:szCs w:val="22"/>
          <w:rtl/>
        </w:rPr>
        <w:t>אתם ה"איילים".</w:t>
      </w:r>
    </w:p>
    <w:p w:rsidR="00EC79E8" w:rsidRDefault="00EC79E8" w:rsidP="00EC79E8">
      <w:pPr>
        <w:jc w:val="center"/>
        <w:rPr>
          <w:rFonts w:cs="Guttman Yad"/>
          <w:b/>
          <w:bCs/>
          <w:sz w:val="22"/>
          <w:szCs w:val="22"/>
          <w:rtl/>
        </w:rPr>
      </w:pPr>
      <w:r>
        <w:rPr>
          <w:rFonts w:cs="Guttman Yad" w:hint="cs"/>
          <w:b/>
          <w:bCs/>
          <w:sz w:val="22"/>
          <w:szCs w:val="22"/>
          <w:rtl/>
        </w:rPr>
        <w:t>מי להשתלב איתנו פה רוצה ומייחל?</w:t>
      </w:r>
    </w:p>
    <w:p w:rsidR="00EC79E8" w:rsidRDefault="00EC79E8" w:rsidP="00EC79E8">
      <w:pPr>
        <w:jc w:val="center"/>
        <w:rPr>
          <w:rFonts w:cs="Guttman Yad"/>
          <w:b/>
          <w:bCs/>
          <w:sz w:val="22"/>
          <w:szCs w:val="22"/>
          <w:rtl/>
        </w:rPr>
      </w:pPr>
      <w:r>
        <w:rPr>
          <w:rFonts w:cs="Guttman Yad" w:hint="cs"/>
          <w:b/>
          <w:bCs/>
          <w:sz w:val="22"/>
          <w:szCs w:val="22"/>
          <w:rtl/>
        </w:rPr>
        <w:t>אתם גרעין "יעל".</w:t>
      </w:r>
    </w:p>
    <w:p w:rsidR="00EC79E8" w:rsidRDefault="00EC79E8" w:rsidP="00EC79E8">
      <w:pPr>
        <w:jc w:val="center"/>
        <w:rPr>
          <w:rFonts w:cs="Guttman Yad"/>
          <w:b/>
          <w:bCs/>
          <w:sz w:val="22"/>
          <w:szCs w:val="22"/>
          <w:rtl/>
        </w:rPr>
      </w:pPr>
    </w:p>
    <w:p w:rsidR="00EC79E8" w:rsidRDefault="00EC79E8" w:rsidP="00EC79E8">
      <w:pPr>
        <w:jc w:val="center"/>
        <w:rPr>
          <w:rFonts w:cs="Guttman Yad"/>
          <w:b/>
          <w:bCs/>
          <w:sz w:val="22"/>
          <w:szCs w:val="22"/>
          <w:rtl/>
        </w:rPr>
      </w:pPr>
      <w:r>
        <w:rPr>
          <w:rFonts w:cs="Guttman Yad" w:hint="cs"/>
          <w:b/>
          <w:bCs/>
          <w:sz w:val="22"/>
          <w:szCs w:val="22"/>
          <w:rtl/>
        </w:rPr>
        <w:t>אתם ה"איילים", אנחנו "ארזים";</w:t>
      </w:r>
    </w:p>
    <w:p w:rsidR="00EC79E8" w:rsidRDefault="00EC79E8" w:rsidP="00EC79E8">
      <w:pPr>
        <w:jc w:val="center"/>
        <w:rPr>
          <w:rFonts w:cs="Guttman Yad"/>
          <w:b/>
          <w:bCs/>
          <w:sz w:val="22"/>
          <w:szCs w:val="22"/>
          <w:rtl/>
        </w:rPr>
      </w:pPr>
      <w:r>
        <w:rPr>
          <w:rFonts w:cs="Guttman Yad" w:hint="cs"/>
          <w:b/>
          <w:bCs/>
          <w:sz w:val="22"/>
          <w:szCs w:val="22"/>
          <w:rtl/>
        </w:rPr>
        <w:t>ביתנו הוא ביתכם, אנחנו ואתם.</w:t>
      </w:r>
    </w:p>
    <w:p w:rsidR="00EC79E8" w:rsidRDefault="00EC79E8" w:rsidP="00EC79E8">
      <w:pPr>
        <w:jc w:val="center"/>
        <w:rPr>
          <w:rFonts w:cs="Guttman Yad"/>
          <w:b/>
          <w:bCs/>
          <w:sz w:val="22"/>
          <w:szCs w:val="22"/>
          <w:rtl/>
        </w:rPr>
      </w:pPr>
      <w:r>
        <w:rPr>
          <w:rFonts w:cs="Guttman Yad" w:hint="cs"/>
          <w:b/>
          <w:bCs/>
          <w:sz w:val="22"/>
          <w:szCs w:val="22"/>
          <w:rtl/>
        </w:rPr>
        <w:t>******************************************************</w:t>
      </w:r>
    </w:p>
    <w:p w:rsidR="00EC79E8" w:rsidRDefault="00EC79E8" w:rsidP="00EC79E8">
      <w:pPr>
        <w:rPr>
          <w:rFonts w:ascii="Arial" w:hAnsi="Arial" w:cs="Arial"/>
          <w:sz w:val="20"/>
          <w:szCs w:val="20"/>
          <w:rtl/>
        </w:rPr>
      </w:pPr>
    </w:p>
    <w:p w:rsidR="00EC79E8" w:rsidRDefault="00EC79E8" w:rsidP="00EC79E8">
      <w:pPr>
        <w:rPr>
          <w:rFonts w:ascii="Arial" w:hAnsi="Arial" w:cs="Arial"/>
          <w:sz w:val="20"/>
          <w:szCs w:val="20"/>
          <w:rtl/>
        </w:rPr>
      </w:pPr>
    </w:p>
    <w:p w:rsidR="00EC79E8" w:rsidRPr="00EC79E8" w:rsidRDefault="00EC79E8" w:rsidP="00EC79E8">
      <w:pPr>
        <w:rPr>
          <w:rFonts w:ascii="Tahoma" w:hAnsi="Tahoma" w:cs="Tahoma"/>
          <w:b/>
          <w:bCs/>
          <w:sz w:val="22"/>
          <w:szCs w:val="22"/>
          <w:rtl/>
        </w:rPr>
      </w:pPr>
      <w:r w:rsidRPr="00EC79E8">
        <w:rPr>
          <w:rFonts w:ascii="Tahoma" w:hAnsi="Tahoma" w:cs="Tahoma"/>
          <w:b/>
          <w:bCs/>
          <w:sz w:val="22"/>
          <w:szCs w:val="22"/>
          <w:rtl/>
        </w:rPr>
        <w:t>הטור יוצא לחופשת קיץ ויחזור לקראת סוף אוגוסט, בואכה מחצית אלול.</w:t>
      </w:r>
    </w:p>
    <w:p w:rsidR="00EC79E8" w:rsidRDefault="00EC79E8" w:rsidP="00EC79E8">
      <w:pPr>
        <w:rPr>
          <w:rFonts w:ascii="Arial" w:hAnsi="Arial" w:cs="Arial"/>
          <w:sz w:val="20"/>
          <w:szCs w:val="20"/>
          <w:rtl/>
        </w:rPr>
      </w:pPr>
    </w:p>
    <w:p w:rsidR="004F0718" w:rsidRDefault="004F0718" w:rsidP="00070F3C">
      <w:pPr>
        <w:rPr>
          <w:rFonts w:ascii="Tahoma" w:hAnsi="Tahoma" w:cs="Tahoma"/>
          <w:b/>
          <w:bCs/>
          <w:color w:val="FF0000"/>
          <w:sz w:val="22"/>
          <w:szCs w:val="22"/>
          <w:rtl/>
        </w:rPr>
      </w:pPr>
    </w:p>
    <w:p w:rsidR="00DF7A24" w:rsidRDefault="00DF7A24" w:rsidP="00070F3C">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7108C9" w:rsidRDefault="007108C9" w:rsidP="00070F3C">
      <w:pPr>
        <w:rPr>
          <w:rFonts w:ascii="Tahoma" w:hAnsi="Tahoma" w:cs="Tahoma"/>
          <w:b/>
          <w:bCs/>
          <w:color w:val="FF0000"/>
          <w:sz w:val="22"/>
          <w:szCs w:val="22"/>
          <w:rtl/>
        </w:rPr>
      </w:pPr>
    </w:p>
    <w:p w:rsidR="007108C9" w:rsidRDefault="007108C9" w:rsidP="007108C9">
      <w:pPr>
        <w:rPr>
          <w:rFonts w:ascii="Arial" w:hAnsi="Arial" w:cs="Arial"/>
          <w:sz w:val="20"/>
          <w:szCs w:val="20"/>
        </w:rPr>
      </w:pPr>
    </w:p>
    <w:p w:rsidR="007108C9" w:rsidRPr="005D761E" w:rsidRDefault="007108C9" w:rsidP="00070F3C">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8F04D1"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93" w:rsidRDefault="00A70793">
      <w:r>
        <w:separator/>
      </w:r>
    </w:p>
  </w:endnote>
  <w:endnote w:type="continuationSeparator" w:id="0">
    <w:p w:rsidR="00A70793" w:rsidRDefault="00A70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93" w:rsidRDefault="00A70793">
      <w:r>
        <w:separator/>
      </w:r>
    </w:p>
  </w:footnote>
  <w:footnote w:type="continuationSeparator" w:id="0">
    <w:p w:rsidR="00A70793" w:rsidRDefault="00A70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04D1"/>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70793"/>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C0FDB"/>
    <w:rsid w:val="00DD1448"/>
    <w:rsid w:val="00DE1ABB"/>
    <w:rsid w:val="00DE79BA"/>
    <w:rsid w:val="00DF2C76"/>
    <w:rsid w:val="00DF2F71"/>
    <w:rsid w:val="00DF7A24"/>
    <w:rsid w:val="00E13EDD"/>
    <w:rsid w:val="00E16E24"/>
    <w:rsid w:val="00E179FE"/>
    <w:rsid w:val="00E34402"/>
    <w:rsid w:val="00E82EEC"/>
    <w:rsid w:val="00E9601F"/>
    <w:rsid w:val="00EA029A"/>
    <w:rsid w:val="00EC79E8"/>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802</Words>
  <Characters>4158</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4951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2010-07-16T16:58:00Z</dcterms:created>
  <dcterms:modified xsi:type="dcterms:W3CDTF">2010-07-16T16:58:00Z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